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7C9C" w:rsidRPr="00F72BF1" w:rsidRDefault="00157C9C" w:rsidP="00157C9C">
      <w:pPr>
        <w:tabs>
          <w:tab w:val="num" w:pos="-180"/>
        </w:tabs>
        <w:ind w:left="-180"/>
        <w:jc w:val="center"/>
        <w:rPr>
          <w:b/>
          <w:bCs/>
          <w:color w:val="FFFFFF"/>
          <w:sz w:val="32"/>
          <w:szCs w:val="32"/>
          <w:u w:val="single"/>
          <w:rtl/>
        </w:rPr>
      </w:pPr>
      <w:r>
        <w:rPr>
          <w:rFonts w:hint="cs"/>
          <w:color w:val="FFFFFF"/>
          <w:sz w:val="32"/>
          <w:szCs w:val="32"/>
          <w:highlight w:val="darkBlue"/>
          <w:rtl/>
        </w:rPr>
        <w:t>4</w:t>
      </w:r>
      <w:r w:rsidRPr="00C50DAC">
        <w:rPr>
          <w:rFonts w:hint="cs"/>
          <w:color w:val="FFFFFF"/>
          <w:sz w:val="32"/>
          <w:szCs w:val="32"/>
          <w:highlight w:val="darkBlue"/>
          <w:u w:val="single"/>
          <w:rtl/>
        </w:rPr>
        <w:t>.</w:t>
      </w:r>
      <w:r w:rsidRPr="00C50DAC">
        <w:rPr>
          <w:rFonts w:hint="cs"/>
          <w:b/>
          <w:bCs/>
          <w:color w:val="FFFFFF"/>
          <w:sz w:val="32"/>
          <w:szCs w:val="32"/>
          <w:highlight w:val="darkBlue"/>
          <w:u w:val="single"/>
          <w:rtl/>
        </w:rPr>
        <w:t xml:space="preserve">  מפתח מוזיקלי</w:t>
      </w:r>
    </w:p>
    <w:p w:rsidR="00157C9C" w:rsidRDefault="00157C9C" w:rsidP="00157C9C">
      <w:pPr>
        <w:ind w:left="180"/>
        <w:jc w:val="both"/>
        <w:rPr>
          <w:color w:val="008000"/>
          <w:rtl/>
        </w:rPr>
      </w:pPr>
    </w:p>
    <w:p w:rsidR="00157C9C" w:rsidRDefault="00157C9C" w:rsidP="00157C9C">
      <w:pPr>
        <w:tabs>
          <w:tab w:val="left" w:pos="180"/>
        </w:tabs>
        <w:ind w:left="-180"/>
        <w:jc w:val="both"/>
        <w:rPr>
          <w:b/>
          <w:bCs/>
          <w:color w:val="FF0000"/>
          <w:sz w:val="28"/>
          <w:szCs w:val="28"/>
          <w:u w:val="single"/>
          <w:rtl/>
        </w:rPr>
      </w:pPr>
      <w:r w:rsidRPr="00E14316">
        <w:rPr>
          <w:rtl/>
        </w:rPr>
        <w:t>1.</w:t>
      </w:r>
      <w:r w:rsidRPr="00E14316">
        <w:rPr>
          <w:b/>
          <w:bCs/>
          <w:color w:val="FF0000"/>
          <w:rtl/>
        </w:rPr>
        <w:t xml:space="preserve">   </w:t>
      </w:r>
      <w:r w:rsidRPr="00D3481B">
        <w:rPr>
          <w:b/>
          <w:bCs/>
          <w:color w:val="FF0000"/>
          <w:sz w:val="28"/>
          <w:szCs w:val="28"/>
          <w:u w:val="single"/>
          <w:rtl/>
        </w:rPr>
        <w:t>מפתח</w:t>
      </w:r>
    </w:p>
    <w:p w:rsidR="00157C9C" w:rsidRDefault="00157C9C" w:rsidP="00157C9C">
      <w:pPr>
        <w:tabs>
          <w:tab w:val="left" w:pos="180"/>
        </w:tabs>
        <w:ind w:left="180"/>
        <w:jc w:val="both"/>
        <w:rPr>
          <w:b/>
          <w:bCs/>
          <w:color w:val="000000"/>
        </w:rPr>
      </w:pPr>
      <w:r w:rsidRPr="00A25ADD">
        <w:rPr>
          <w:rFonts w:eastAsia="Times New Roman" w:hint="cs"/>
          <w:b/>
          <w:bCs/>
          <w:rtl/>
          <w:lang w:eastAsia="en-US"/>
        </w:rPr>
        <w:t>מפתח</w:t>
      </w:r>
      <w:r>
        <w:rPr>
          <w:rFonts w:eastAsia="Times New Roman" w:hint="cs"/>
          <w:b/>
          <w:bCs/>
          <w:rtl/>
          <w:lang w:eastAsia="en-US"/>
        </w:rPr>
        <w:t xml:space="preserve">- </w:t>
      </w:r>
      <w:r>
        <w:rPr>
          <w:b/>
          <w:bCs/>
          <w:color w:val="0000FF"/>
        </w:rPr>
        <w:t>-</w:t>
      </w:r>
      <w:r w:rsidRPr="00E14316">
        <w:rPr>
          <w:b/>
          <w:bCs/>
          <w:color w:val="0000FF"/>
        </w:rPr>
        <w:t xml:space="preserve"> Clef</w:t>
      </w:r>
      <w:r>
        <w:rPr>
          <w:rFonts w:hint="cs"/>
          <w:color w:val="FF6600"/>
          <w:rtl/>
        </w:rPr>
        <w:t>הוא סי</w:t>
      </w:r>
      <w:r w:rsidRPr="00DD144F">
        <w:rPr>
          <w:color w:val="FF6600"/>
          <w:rtl/>
        </w:rPr>
        <w:t>מן מוזיקלי הנרשם בתחילת ה</w:t>
      </w:r>
      <w:r>
        <w:rPr>
          <w:color w:val="FF6600"/>
          <w:rtl/>
        </w:rPr>
        <w:t>מָחְמוֹשֶת</w:t>
      </w:r>
      <w:r>
        <w:rPr>
          <w:rFonts w:hint="cs"/>
          <w:color w:val="FF6600"/>
          <w:rtl/>
        </w:rPr>
        <w:t xml:space="preserve"> (החמשה)</w:t>
      </w:r>
      <w:r w:rsidRPr="00DD144F">
        <w:rPr>
          <w:color w:val="FF6600"/>
          <w:rtl/>
        </w:rPr>
        <w:t xml:space="preserve"> לציון גובה הצלילים הרשומים בה</w:t>
      </w:r>
      <w:r w:rsidRPr="00E14316">
        <w:rPr>
          <w:color w:val="000000"/>
          <w:rtl/>
        </w:rPr>
        <w:t>.</w:t>
      </w:r>
      <w:r>
        <w:rPr>
          <w:rFonts w:hint="cs"/>
          <w:b/>
          <w:bCs/>
          <w:color w:val="000000"/>
          <w:rtl/>
        </w:rPr>
        <w:t xml:space="preserve"> </w:t>
      </w:r>
      <w:r w:rsidRPr="00EB05B5">
        <w:rPr>
          <w:b/>
          <w:bCs/>
          <w:color w:val="000000"/>
          <w:rtl/>
        </w:rPr>
        <w:t>המפתח</w:t>
      </w:r>
      <w:r w:rsidRPr="00EB05B5">
        <w:rPr>
          <w:color w:val="000000"/>
          <w:rtl/>
        </w:rPr>
        <w:t xml:space="preserve"> הוא אשר קובע למעשה את </w:t>
      </w:r>
      <w:r w:rsidRPr="00EB05B5">
        <w:rPr>
          <w:b/>
          <w:bCs/>
          <w:color w:val="000000"/>
          <w:rtl/>
        </w:rPr>
        <w:t>גובה הצליל</w:t>
      </w:r>
      <w:r w:rsidRPr="00EB05B5">
        <w:rPr>
          <w:color w:val="000000"/>
          <w:rtl/>
        </w:rPr>
        <w:t xml:space="preserve"> הרשום ע"ג ה</w:t>
      </w:r>
      <w:r>
        <w:rPr>
          <w:color w:val="000000"/>
          <w:rtl/>
        </w:rPr>
        <w:t>מָחְמוֹשֶת</w:t>
      </w:r>
      <w:r w:rsidRPr="00EB05B5">
        <w:rPr>
          <w:color w:val="000000"/>
          <w:rtl/>
        </w:rPr>
        <w:t xml:space="preserve">. והוא נקודת ייחוס הכרחית, שבלעדיה אין אפשרות לקרוא את התווים; ללא סימן המפתח, הייצוג הגראפי של התו הוא </w:t>
      </w:r>
      <w:r w:rsidRPr="00867BE1">
        <w:rPr>
          <w:color w:val="0000FF"/>
          <w:rtl/>
        </w:rPr>
        <w:t>חסר משמעות</w:t>
      </w:r>
      <w:r w:rsidRPr="00EB05B5">
        <w:rPr>
          <w:color w:val="000000"/>
          <w:rtl/>
        </w:rPr>
        <w:t>, ולא ניתן לדעת לאיזה ערך אקוסטי הוא מתייחס.</w:t>
      </w:r>
      <w:r>
        <w:rPr>
          <w:rFonts w:hint="cs"/>
          <w:b/>
          <w:bCs/>
          <w:color w:val="000000"/>
          <w:rtl/>
        </w:rPr>
        <w:t xml:space="preserve">  </w:t>
      </w:r>
    </w:p>
    <w:p w:rsidR="00157C9C" w:rsidRDefault="00157C9C" w:rsidP="00157C9C">
      <w:pPr>
        <w:autoSpaceDE w:val="0"/>
        <w:autoSpaceDN w:val="0"/>
        <w:adjustRightInd w:val="0"/>
        <w:ind w:left="180"/>
        <w:jc w:val="both"/>
        <w:rPr>
          <w:color w:val="000000"/>
          <w:rtl/>
        </w:rPr>
      </w:pPr>
      <w:r w:rsidRPr="00C92905">
        <w:rPr>
          <w:color w:val="0000FF"/>
          <w:rtl/>
        </w:rPr>
        <w:t xml:space="preserve">המפתח הנו למעשה </w:t>
      </w:r>
      <w:r>
        <w:rPr>
          <w:rFonts w:hint="cs"/>
          <w:color w:val="0000FF"/>
          <w:rtl/>
        </w:rPr>
        <w:t xml:space="preserve">סימן של </w:t>
      </w:r>
      <w:r w:rsidRPr="00C92905">
        <w:rPr>
          <w:color w:val="0000FF"/>
          <w:rtl/>
        </w:rPr>
        <w:t>צליל מסויים בפני עצמו</w:t>
      </w:r>
      <w:r w:rsidRPr="00E14316">
        <w:rPr>
          <w:rtl/>
        </w:rPr>
        <w:t xml:space="preserve"> </w:t>
      </w:r>
      <w:r>
        <w:rPr>
          <w:rFonts w:hint="cs"/>
          <w:rtl/>
        </w:rPr>
        <w:t xml:space="preserve">(ניתן למקמו בכל אחד מחמשת קוי החמשה). </w:t>
      </w:r>
      <w:r w:rsidRPr="00E14316">
        <w:rPr>
          <w:rtl/>
        </w:rPr>
        <w:t xml:space="preserve">בהתאם לגובה צליל זה נקבעים </w:t>
      </w:r>
      <w:r>
        <w:rPr>
          <w:rFonts w:hint="cs"/>
          <w:rtl/>
        </w:rPr>
        <w:t>גובה ו</w:t>
      </w:r>
      <w:r w:rsidRPr="00E14316">
        <w:rPr>
          <w:rtl/>
        </w:rPr>
        <w:t xml:space="preserve">שמות </w:t>
      </w:r>
      <w:r>
        <w:rPr>
          <w:rFonts w:hint="cs"/>
          <w:rtl/>
        </w:rPr>
        <w:t>הצלילים</w:t>
      </w:r>
      <w:r w:rsidRPr="00E14316">
        <w:rPr>
          <w:rtl/>
        </w:rPr>
        <w:t xml:space="preserve"> האחרים</w:t>
      </w:r>
      <w:r>
        <w:rPr>
          <w:rFonts w:hint="cs"/>
          <w:rtl/>
        </w:rPr>
        <w:t xml:space="preserve"> במָחְמוֹשֶת</w:t>
      </w:r>
      <w:r w:rsidRPr="00E14316">
        <w:rPr>
          <w:color w:val="0000FF"/>
          <w:rtl/>
        </w:rPr>
        <w:t>.</w:t>
      </w:r>
      <w:r w:rsidRPr="00E14316">
        <w:rPr>
          <w:rtl/>
        </w:rPr>
        <w:t xml:space="preserve"> יש לציין כי המפתח קבוע לכל אורך היצירה אלא אם צויין אחרת ע"י מלחין היצירה בתוך היצירה. </w:t>
      </w:r>
      <w:r>
        <w:rPr>
          <w:rFonts w:hint="cs"/>
          <w:rtl/>
        </w:rPr>
        <w:t>אם בפרק מסויים ביצירה, אם בחלק מפרק מסויים ביצירה, או במספר תיבות, או אפילו בתיבה בודדת.</w:t>
      </w:r>
      <w:r>
        <w:rPr>
          <w:rFonts w:hint="cs"/>
          <w:color w:val="000000"/>
          <w:rtl/>
        </w:rPr>
        <w:t xml:space="preserve">  </w:t>
      </w:r>
    </w:p>
    <w:p w:rsidR="00157C9C" w:rsidRPr="00E14316" w:rsidRDefault="00157C9C" w:rsidP="00157C9C">
      <w:pPr>
        <w:autoSpaceDE w:val="0"/>
        <w:autoSpaceDN w:val="0"/>
        <w:adjustRightInd w:val="0"/>
        <w:ind w:left="180"/>
        <w:jc w:val="both"/>
        <w:rPr>
          <w:rtl/>
        </w:rPr>
      </w:pPr>
      <w:r w:rsidRPr="00EB05B5">
        <w:rPr>
          <w:color w:val="000000"/>
          <w:rtl/>
        </w:rPr>
        <w:t xml:space="preserve">כאשר המפתח משתנה, יופיע המפתח החדש במקומו בחמשה הבאה ויישאר בתוקף עד לשינוי הבא.שינוי המפתח </w:t>
      </w:r>
      <w:r>
        <w:rPr>
          <w:rFonts w:hint="cs"/>
          <w:color w:val="000000"/>
          <w:rtl/>
        </w:rPr>
        <w:t xml:space="preserve">     מביא </w:t>
      </w:r>
      <w:r w:rsidRPr="00EB05B5">
        <w:rPr>
          <w:color w:val="000000"/>
          <w:rtl/>
        </w:rPr>
        <w:t xml:space="preserve">לשינוי </w:t>
      </w:r>
      <w:r>
        <w:rPr>
          <w:rFonts w:hint="cs"/>
          <w:color w:val="000000"/>
          <w:rtl/>
        </w:rPr>
        <w:t xml:space="preserve">מיקומו של גובה הצליל ושינוי </w:t>
      </w:r>
      <w:r w:rsidRPr="00EB05B5">
        <w:rPr>
          <w:color w:val="000000"/>
          <w:rtl/>
        </w:rPr>
        <w:t>מ</w:t>
      </w:r>
      <w:r>
        <w:rPr>
          <w:rFonts w:hint="cs"/>
          <w:color w:val="000000"/>
          <w:rtl/>
        </w:rPr>
        <w:t>י</w:t>
      </w:r>
      <w:r w:rsidRPr="00EB05B5">
        <w:rPr>
          <w:color w:val="000000"/>
          <w:rtl/>
        </w:rPr>
        <w:t>קומם של סימני הדיאז או הבמול על קווי החמשה</w:t>
      </w:r>
      <w:r>
        <w:rPr>
          <w:rFonts w:hint="cs"/>
          <w:color w:val="000000"/>
          <w:rtl/>
        </w:rPr>
        <w:t>.</w:t>
      </w:r>
      <w:r>
        <w:rPr>
          <w:rFonts w:hint="cs"/>
          <w:rtl/>
        </w:rPr>
        <w:t xml:space="preserve"> </w:t>
      </w:r>
      <w:r w:rsidRPr="00E14316">
        <w:rPr>
          <w:rtl/>
        </w:rPr>
        <w:t xml:space="preserve">להלן </w:t>
      </w:r>
      <w:r>
        <w:rPr>
          <w:rFonts w:hint="cs"/>
          <w:rtl/>
        </w:rPr>
        <w:t xml:space="preserve">תיאור </w:t>
      </w:r>
      <w:r w:rsidRPr="00E14316">
        <w:rPr>
          <w:rtl/>
        </w:rPr>
        <w:t xml:space="preserve">סוגי המפתחות: </w:t>
      </w:r>
    </w:p>
    <w:p w:rsidR="00157C9C" w:rsidRPr="00E14316" w:rsidRDefault="00157C9C" w:rsidP="00157C9C">
      <w:pPr>
        <w:autoSpaceDE w:val="0"/>
        <w:autoSpaceDN w:val="0"/>
        <w:adjustRightInd w:val="0"/>
        <w:ind w:left="180"/>
        <w:jc w:val="both"/>
        <w:rPr>
          <w:rtl/>
        </w:rPr>
      </w:pPr>
      <w:r w:rsidRPr="00E14316">
        <w:rPr>
          <w:rtl/>
        </w:rPr>
        <w:t xml:space="preserve">  </w:t>
      </w:r>
    </w:p>
    <w:p w:rsidR="00157C9C" w:rsidRDefault="00157C9C" w:rsidP="00157C9C">
      <w:pPr>
        <w:tabs>
          <w:tab w:val="left" w:pos="180"/>
        </w:tabs>
        <w:ind w:left="180"/>
        <w:jc w:val="both"/>
        <w:rPr>
          <w:b/>
          <w:bCs/>
          <w:color w:val="000000"/>
          <w:rtl/>
        </w:rPr>
      </w:pPr>
    </w:p>
    <w:p w:rsidR="00157C9C" w:rsidRDefault="00157C9C" w:rsidP="00157C9C">
      <w:pPr>
        <w:tabs>
          <w:tab w:val="left" w:pos="180"/>
        </w:tabs>
        <w:ind w:left="-180"/>
        <w:jc w:val="both"/>
        <w:rPr>
          <w:b/>
          <w:bCs/>
          <w:color w:val="0000FF"/>
          <w:rtl/>
        </w:rPr>
      </w:pPr>
      <w:r>
        <w:rPr>
          <w:rFonts w:hint="cs"/>
          <w:rtl/>
        </w:rPr>
        <w:t>2</w:t>
      </w:r>
      <w:r w:rsidRPr="00E14316">
        <w:rPr>
          <w:rtl/>
        </w:rPr>
        <w:t>.</w:t>
      </w:r>
      <w:r w:rsidRPr="00E14316">
        <w:rPr>
          <w:b/>
          <w:bCs/>
          <w:color w:val="FF0000"/>
          <w:rtl/>
        </w:rPr>
        <w:t xml:space="preserve">   </w:t>
      </w:r>
      <w:r w:rsidRPr="00D3481B">
        <w:rPr>
          <w:rFonts w:hint="cs"/>
          <w:b/>
          <w:bCs/>
          <w:color w:val="FF0000"/>
          <w:sz w:val="28"/>
          <w:szCs w:val="28"/>
          <w:u w:val="single"/>
          <w:rtl/>
        </w:rPr>
        <w:t>סוגי מפ</w:t>
      </w:r>
      <w:r w:rsidRPr="00D3481B">
        <w:rPr>
          <w:b/>
          <w:bCs/>
          <w:color w:val="FF0000"/>
          <w:sz w:val="28"/>
          <w:szCs w:val="28"/>
          <w:u w:val="single"/>
          <w:rtl/>
        </w:rPr>
        <w:t>תח</w:t>
      </w:r>
      <w:r w:rsidRPr="00D3481B">
        <w:rPr>
          <w:rFonts w:hint="cs"/>
          <w:b/>
          <w:bCs/>
          <w:color w:val="FF0000"/>
          <w:sz w:val="28"/>
          <w:szCs w:val="28"/>
          <w:u w:val="single"/>
          <w:rtl/>
        </w:rPr>
        <w:t>ות</w:t>
      </w:r>
    </w:p>
    <w:p w:rsidR="00157C9C" w:rsidRPr="00E14316" w:rsidRDefault="00157C9C" w:rsidP="00157C9C">
      <w:pPr>
        <w:ind w:left="180"/>
        <w:jc w:val="both"/>
        <w:rPr>
          <w:color w:val="000000"/>
          <w:rtl/>
        </w:rPr>
      </w:pPr>
      <w:r>
        <w:rPr>
          <w:rFonts w:hint="cs"/>
          <w:color w:val="000000"/>
          <w:rtl/>
        </w:rPr>
        <w:t>במוזיקה האירופאית מערבית שלושה סוגי מפתחות</w:t>
      </w:r>
      <w:r w:rsidRPr="00E14316">
        <w:rPr>
          <w:color w:val="000000"/>
          <w:rtl/>
        </w:rPr>
        <w:t>:</w:t>
      </w:r>
    </w:p>
    <w:p w:rsidR="00157C9C" w:rsidRPr="00B76A9E" w:rsidRDefault="00157C9C" w:rsidP="00157C9C">
      <w:pPr>
        <w:autoSpaceDE w:val="0"/>
        <w:autoSpaceDN w:val="0"/>
        <w:adjustRightInd w:val="0"/>
        <w:ind w:left="180"/>
        <w:jc w:val="both"/>
        <w:rPr>
          <w:color w:val="00B050"/>
          <w:rtl/>
        </w:rPr>
      </w:pPr>
      <w:r w:rsidRPr="00AA371C">
        <w:rPr>
          <w:b/>
          <w:bCs/>
          <w:color w:val="0000FF"/>
          <w:rtl/>
        </w:rPr>
        <w:t>מפתח סול</w:t>
      </w:r>
      <w:r w:rsidRPr="00E14316">
        <w:rPr>
          <w:color w:val="000000"/>
          <w:rtl/>
        </w:rPr>
        <w:t xml:space="preserve"> – נרשם </w:t>
      </w:r>
      <w:r>
        <w:rPr>
          <w:rFonts w:hint="cs"/>
          <w:color w:val="000000"/>
          <w:rtl/>
        </w:rPr>
        <w:t xml:space="preserve">בדרך כלל </w:t>
      </w:r>
      <w:r w:rsidRPr="00E14316">
        <w:rPr>
          <w:color w:val="000000"/>
          <w:rtl/>
        </w:rPr>
        <w:t>בשורה השנייה של ה</w:t>
      </w:r>
      <w:r>
        <w:rPr>
          <w:color w:val="000000"/>
          <w:rtl/>
        </w:rPr>
        <w:t>מָחְמוֹשֶת</w:t>
      </w:r>
      <w:r>
        <w:rPr>
          <w:rFonts w:hint="cs"/>
          <w:color w:val="000000"/>
          <w:rtl/>
        </w:rPr>
        <w:t xml:space="preserve"> (מלמטה)</w:t>
      </w:r>
      <w:r w:rsidRPr="00E14316">
        <w:rPr>
          <w:color w:val="000000"/>
          <w:rtl/>
        </w:rPr>
        <w:t xml:space="preserve"> ומציין כי התו הרשום בשורה זו הוא </w:t>
      </w:r>
      <w:r w:rsidRPr="00E14316">
        <w:rPr>
          <w:rtl/>
        </w:rPr>
        <w:t>שורת ה-סול הראשון באוקטבה הראשונה</w:t>
      </w:r>
      <w:r>
        <w:rPr>
          <w:rFonts w:hint="cs"/>
          <w:rtl/>
        </w:rPr>
        <w:t>.</w:t>
      </w:r>
      <w:r w:rsidRPr="00E14316">
        <w:rPr>
          <w:color w:val="000000"/>
          <w:rtl/>
        </w:rPr>
        <w:t xml:space="preserve"> </w:t>
      </w:r>
      <w:r w:rsidRPr="00B76A9E">
        <w:rPr>
          <w:rFonts w:hint="cs"/>
          <w:color w:val="00B050"/>
          <w:rtl/>
        </w:rPr>
        <w:t>(ישנו מפתח סול נוסף המכונה מפתח סול צרפתי אשר ממוקם על הקו הראשון ב</w:t>
      </w:r>
      <w:r>
        <w:rPr>
          <w:rFonts w:hint="cs"/>
          <w:color w:val="00B050"/>
          <w:rtl/>
        </w:rPr>
        <w:t>מָחְמוֹשֶת</w:t>
      </w:r>
      <w:r w:rsidRPr="00B76A9E">
        <w:rPr>
          <w:rFonts w:hint="cs"/>
          <w:color w:val="00B050"/>
          <w:rtl/>
        </w:rPr>
        <w:t xml:space="preserve"> והוא משמש לתיווי לכינור)</w:t>
      </w:r>
    </w:p>
    <w:p w:rsidR="00157C9C" w:rsidRPr="00B76A9E" w:rsidRDefault="00157C9C" w:rsidP="00157C9C">
      <w:pPr>
        <w:autoSpaceDE w:val="0"/>
        <w:autoSpaceDN w:val="0"/>
        <w:adjustRightInd w:val="0"/>
        <w:ind w:left="180"/>
        <w:jc w:val="both"/>
        <w:rPr>
          <w:b/>
          <w:bCs/>
          <w:color w:val="00B050"/>
          <w:rtl/>
        </w:rPr>
      </w:pPr>
      <w:r w:rsidRPr="00AA371C">
        <w:rPr>
          <w:b/>
          <w:bCs/>
          <w:color w:val="0000FF"/>
          <w:rtl/>
        </w:rPr>
        <w:t>מפתח פה</w:t>
      </w:r>
      <w:r w:rsidRPr="00E14316">
        <w:rPr>
          <w:color w:val="000000"/>
          <w:rtl/>
        </w:rPr>
        <w:t xml:space="preserve"> -  נרשם </w:t>
      </w:r>
      <w:r>
        <w:rPr>
          <w:rFonts w:hint="cs"/>
          <w:color w:val="000000"/>
          <w:rtl/>
        </w:rPr>
        <w:t xml:space="preserve">בדרך כלל </w:t>
      </w:r>
      <w:r w:rsidRPr="00E14316">
        <w:rPr>
          <w:color w:val="000000"/>
          <w:rtl/>
        </w:rPr>
        <w:t>בשורה הרביעית של ה</w:t>
      </w:r>
      <w:r>
        <w:rPr>
          <w:color w:val="000000"/>
          <w:rtl/>
        </w:rPr>
        <w:t>מָחְמוֹשֶת</w:t>
      </w:r>
      <w:r w:rsidRPr="00E14316">
        <w:rPr>
          <w:color w:val="000000"/>
          <w:rtl/>
        </w:rPr>
        <w:t xml:space="preserve"> </w:t>
      </w:r>
      <w:r>
        <w:rPr>
          <w:rFonts w:hint="cs"/>
          <w:color w:val="000000"/>
          <w:rtl/>
        </w:rPr>
        <w:t xml:space="preserve">(מלמטה) </w:t>
      </w:r>
      <w:r w:rsidRPr="00E14316">
        <w:rPr>
          <w:color w:val="000000"/>
          <w:rtl/>
        </w:rPr>
        <w:t xml:space="preserve">ומציין כי התו הרשום בשורה זו הוא </w:t>
      </w:r>
      <w:r w:rsidRPr="00E14316">
        <w:rPr>
          <w:rtl/>
        </w:rPr>
        <w:t>שורת ה-פה הראשון באוקטבה ה</w:t>
      </w:r>
      <w:r>
        <w:rPr>
          <w:rFonts w:hint="cs"/>
          <w:rtl/>
        </w:rPr>
        <w:t>ראשונה</w:t>
      </w:r>
      <w:r w:rsidRPr="00B76A9E">
        <w:rPr>
          <w:color w:val="00B050"/>
          <w:rtl/>
        </w:rPr>
        <w:t>.</w:t>
      </w:r>
      <w:r w:rsidRPr="00B76A9E">
        <w:rPr>
          <w:rFonts w:hint="cs"/>
          <w:color w:val="00B050"/>
          <w:rtl/>
        </w:rPr>
        <w:t xml:space="preserve">(ישנם </w:t>
      </w:r>
      <w:r>
        <w:rPr>
          <w:rFonts w:hint="cs"/>
          <w:color w:val="00B050"/>
          <w:rtl/>
        </w:rPr>
        <w:t xml:space="preserve">עוד </w:t>
      </w:r>
      <w:r w:rsidRPr="00B76A9E">
        <w:rPr>
          <w:rFonts w:hint="cs"/>
          <w:color w:val="00B050"/>
          <w:rtl/>
        </w:rPr>
        <w:t>שני סוגי מפתחות פה נוספים</w:t>
      </w:r>
      <w:r>
        <w:rPr>
          <w:rFonts w:hint="cs"/>
          <w:rtl/>
        </w:rPr>
        <w:t xml:space="preserve"> </w:t>
      </w:r>
      <w:r w:rsidRPr="00B76A9E">
        <w:rPr>
          <w:rFonts w:hint="cs"/>
          <w:color w:val="00B050"/>
          <w:rtl/>
        </w:rPr>
        <w:t>האחד לסימון התיווי לבריטון והשני לסימון התיווי לקונטרה בס).</w:t>
      </w:r>
    </w:p>
    <w:p w:rsidR="00157C9C" w:rsidRDefault="00157C9C" w:rsidP="00157C9C">
      <w:pPr>
        <w:autoSpaceDE w:val="0"/>
        <w:autoSpaceDN w:val="0"/>
        <w:adjustRightInd w:val="0"/>
        <w:ind w:left="180"/>
        <w:jc w:val="both"/>
        <w:rPr>
          <w:color w:val="008000"/>
          <w:rtl/>
        </w:rPr>
      </w:pPr>
      <w:r w:rsidRPr="00AA371C">
        <w:rPr>
          <w:b/>
          <w:bCs/>
          <w:color w:val="0000FF"/>
          <w:rtl/>
        </w:rPr>
        <w:t>מפתח דו</w:t>
      </w:r>
      <w:r w:rsidRPr="00E14316">
        <w:rPr>
          <w:color w:val="FF6600"/>
          <w:rtl/>
        </w:rPr>
        <w:t>-</w:t>
      </w:r>
      <w:r w:rsidRPr="00E14316">
        <w:rPr>
          <w:color w:val="000000"/>
          <w:rtl/>
        </w:rPr>
        <w:t xml:space="preserve"> </w:t>
      </w:r>
      <w:r w:rsidRPr="00A25ADD">
        <w:rPr>
          <w:rFonts w:eastAsia="Times New Roman" w:hint="cs"/>
          <w:rtl/>
          <w:lang w:eastAsia="en-US"/>
        </w:rPr>
        <w:t xml:space="preserve">מפתח דו יכול להימצא בכל </w:t>
      </w:r>
      <w:r>
        <w:rPr>
          <w:rFonts w:eastAsia="Times New Roman" w:hint="cs"/>
          <w:rtl/>
          <w:lang w:eastAsia="en-US"/>
        </w:rPr>
        <w:t xml:space="preserve">אחד מחמשת הקוים </w:t>
      </w:r>
      <w:r w:rsidRPr="00A25ADD">
        <w:rPr>
          <w:rFonts w:eastAsia="Times New Roman" w:hint="cs"/>
          <w:rtl/>
          <w:lang w:eastAsia="en-US"/>
        </w:rPr>
        <w:t>בחמשה</w:t>
      </w:r>
      <w:r>
        <w:rPr>
          <w:rFonts w:eastAsia="Times New Roman" w:hint="cs"/>
          <w:rtl/>
          <w:lang w:eastAsia="en-US"/>
        </w:rPr>
        <w:t>, ומציין כי התו הרשום בשורה זו הוא שורת ה-דו באוקטבה הראשונה.</w:t>
      </w:r>
      <w:r>
        <w:rPr>
          <w:rFonts w:hint="cs"/>
          <w:color w:val="008000"/>
          <w:rtl/>
        </w:rPr>
        <w:t>(מפתח זה משמש בדרך כלל לכלים מוזיקליים . מפתח דו סופרן,מפתח דו מצו סופרן, מפתח דו אלט,מפתח דו טנור, מפתח דו בריטון).</w:t>
      </w:r>
    </w:p>
    <w:p w:rsidR="00157C9C" w:rsidRDefault="00157C9C" w:rsidP="00157C9C">
      <w:pPr>
        <w:autoSpaceDE w:val="0"/>
        <w:autoSpaceDN w:val="0"/>
        <w:adjustRightInd w:val="0"/>
        <w:ind w:left="180"/>
        <w:jc w:val="both"/>
        <w:rPr>
          <w:rtl/>
        </w:rPr>
      </w:pPr>
      <w:r w:rsidRPr="00B76A9E">
        <w:rPr>
          <w:rFonts w:hint="cs"/>
          <w:rtl/>
        </w:rPr>
        <w:t xml:space="preserve">להלן כל סוגי המפתחות: </w:t>
      </w:r>
    </w:p>
    <w:p w:rsidR="00157C9C" w:rsidRDefault="00157C9C" w:rsidP="00157C9C">
      <w:pPr>
        <w:autoSpaceDE w:val="0"/>
        <w:autoSpaceDN w:val="0"/>
        <w:adjustRightInd w:val="0"/>
        <w:ind w:left="180"/>
        <w:jc w:val="both"/>
        <w:rPr>
          <w:rtl/>
        </w:rPr>
      </w:pPr>
      <w:r>
        <w:rPr>
          <w:rFonts w:eastAsia="Times New Roman"/>
          <w:noProof/>
          <w:color w:val="0000FF"/>
          <w:lang w:eastAsia="en-US"/>
        </w:rPr>
        <w:drawing>
          <wp:inline distT="0" distB="0" distL="0" distR="0">
            <wp:extent cx="5915025" cy="914400"/>
            <wp:effectExtent l="19050" t="0" r="9525" b="0"/>
            <wp:docPr id="1" name="Picture 1" descr="The nine possible clefs">
              <a:hlinkClick xmlns:a="http://schemas.openxmlformats.org/drawingml/2006/main" r:id="rId5" tooltip="The nine possible clef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nine possible clefs"/>
                    <pic:cNvPicPr>
                      <a:picLocks noChangeAspect="1" noChangeArrowheads="1"/>
                    </pic:cNvPicPr>
                  </pic:nvPicPr>
                  <pic:blipFill>
                    <a:blip r:embed="rId6" cstate="print"/>
                    <a:srcRect/>
                    <a:stretch>
                      <a:fillRect/>
                    </a:stretch>
                  </pic:blipFill>
                  <pic:spPr bwMode="auto">
                    <a:xfrm>
                      <a:off x="0" y="0"/>
                      <a:ext cx="5915025" cy="914400"/>
                    </a:xfrm>
                    <a:prstGeom prst="rect">
                      <a:avLst/>
                    </a:prstGeom>
                    <a:noFill/>
                    <a:ln w="9525">
                      <a:noFill/>
                      <a:miter lim="800000"/>
                      <a:headEnd/>
                      <a:tailEnd/>
                    </a:ln>
                  </pic:spPr>
                </pic:pic>
              </a:graphicData>
            </a:graphic>
          </wp:inline>
        </w:drawing>
      </w:r>
    </w:p>
    <w:p w:rsidR="00157C9C" w:rsidRDefault="00157C9C"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pPr>
    </w:p>
    <w:p w:rsidR="00801DC9" w:rsidRDefault="00801DC9" w:rsidP="00157C9C">
      <w:pPr>
        <w:autoSpaceDE w:val="0"/>
        <w:autoSpaceDN w:val="0"/>
        <w:adjustRightInd w:val="0"/>
        <w:ind w:left="180"/>
        <w:jc w:val="both"/>
        <w:rPr>
          <w:rtl/>
        </w:rPr>
      </w:pPr>
    </w:p>
    <w:p w:rsidR="00157C9C" w:rsidRPr="00E14316" w:rsidRDefault="00157C9C" w:rsidP="00157C9C">
      <w:pPr>
        <w:tabs>
          <w:tab w:val="left" w:pos="180"/>
        </w:tabs>
        <w:ind w:left="-180"/>
        <w:jc w:val="both"/>
        <w:rPr>
          <w:rtl/>
        </w:rPr>
      </w:pPr>
      <w:r>
        <w:rPr>
          <w:rFonts w:hint="cs"/>
          <w:rtl/>
        </w:rPr>
        <w:lastRenderedPageBreak/>
        <w:t>3</w:t>
      </w:r>
      <w:r w:rsidRPr="00E14316">
        <w:rPr>
          <w:rtl/>
        </w:rPr>
        <w:t>.</w:t>
      </w:r>
      <w:r w:rsidRPr="00E14316">
        <w:rPr>
          <w:b/>
          <w:bCs/>
          <w:color w:val="FF0000"/>
          <w:rtl/>
        </w:rPr>
        <w:t xml:space="preserve">  </w:t>
      </w:r>
      <w:r>
        <w:rPr>
          <w:rFonts w:hint="cs"/>
          <w:b/>
          <w:bCs/>
          <w:color w:val="FF0000"/>
          <w:rtl/>
        </w:rPr>
        <w:t xml:space="preserve"> </w:t>
      </w:r>
      <w:r w:rsidRPr="00405BA0">
        <w:rPr>
          <w:b/>
          <w:bCs/>
          <w:color w:val="FF0000"/>
          <w:sz w:val="28"/>
          <w:szCs w:val="28"/>
          <w:u w:val="single"/>
          <w:rtl/>
        </w:rPr>
        <w:t>מפתח סול</w:t>
      </w:r>
      <w:r w:rsidRPr="00E14316">
        <w:rPr>
          <w:b/>
          <w:bCs/>
          <w:color w:val="0000FF"/>
          <w:rtl/>
        </w:rPr>
        <w:t xml:space="preserve">  </w:t>
      </w:r>
    </w:p>
    <w:p w:rsidR="00157C9C" w:rsidRPr="00E14316" w:rsidRDefault="00157C9C" w:rsidP="00157C9C">
      <w:pPr>
        <w:rPr>
          <w:rtl/>
        </w:rPr>
      </w:pPr>
      <w:r>
        <w:rPr>
          <w:noProof/>
          <w:rtl/>
          <w:lang w:eastAsia="en-US"/>
        </w:rPr>
        <w:drawing>
          <wp:inline distT="0" distB="0" distL="0" distR="0">
            <wp:extent cx="1647825" cy="581025"/>
            <wp:effectExtent l="19050" t="0" r="9525" b="0"/>
            <wp:docPr id="2" name="Picture 2" descr="מפתח סו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מפתח סול"/>
                    <pic:cNvPicPr>
                      <a:picLocks noChangeAspect="1" noChangeArrowheads="1"/>
                    </pic:cNvPicPr>
                  </pic:nvPicPr>
                  <pic:blipFill>
                    <a:blip r:embed="rId7" cstate="print"/>
                    <a:srcRect/>
                    <a:stretch>
                      <a:fillRect/>
                    </a:stretch>
                  </pic:blipFill>
                  <pic:spPr bwMode="auto">
                    <a:xfrm>
                      <a:off x="0" y="0"/>
                      <a:ext cx="1647825" cy="581025"/>
                    </a:xfrm>
                    <a:prstGeom prst="rect">
                      <a:avLst/>
                    </a:prstGeom>
                    <a:noFill/>
                    <a:ln w="9525">
                      <a:noFill/>
                      <a:miter lim="800000"/>
                      <a:headEnd/>
                      <a:tailEnd/>
                    </a:ln>
                  </pic:spPr>
                </pic:pic>
              </a:graphicData>
            </a:graphic>
          </wp:inline>
        </w:drawing>
      </w:r>
    </w:p>
    <w:p w:rsidR="00157C9C" w:rsidRDefault="00157C9C" w:rsidP="00157C9C">
      <w:pPr>
        <w:pStyle w:val="Heading2"/>
        <w:ind w:left="180"/>
        <w:jc w:val="both"/>
        <w:rPr>
          <w:i w:val="0"/>
          <w:iCs w:val="0"/>
          <w:rtl/>
        </w:rPr>
      </w:pPr>
      <w:r w:rsidRPr="00E14316">
        <w:rPr>
          <w:i w:val="0"/>
          <w:iCs w:val="0"/>
          <w:rtl/>
        </w:rPr>
        <w:t>ב</w:t>
      </w:r>
      <w:hyperlink r:id="rId8" w:tooltip="מוזיקה" w:history="1">
        <w:r w:rsidRPr="00E14316">
          <w:rPr>
            <w:rStyle w:val="Hyperlink"/>
            <w:i w:val="0"/>
            <w:iCs w:val="0"/>
            <w:rtl/>
          </w:rPr>
          <w:t>מוזיקה</w:t>
        </w:r>
      </w:hyperlink>
      <w:r w:rsidRPr="00E14316">
        <w:rPr>
          <w:i w:val="0"/>
          <w:iCs w:val="0"/>
          <w:rtl/>
        </w:rPr>
        <w:t xml:space="preserve">, </w:t>
      </w:r>
      <w:r w:rsidRPr="00E14316">
        <w:rPr>
          <w:b/>
          <w:bCs/>
          <w:i w:val="0"/>
          <w:iCs w:val="0"/>
          <w:rtl/>
        </w:rPr>
        <w:t>מפתח סול</w:t>
      </w:r>
      <w:r w:rsidRPr="00E14316">
        <w:rPr>
          <w:i w:val="0"/>
          <w:iCs w:val="0"/>
          <w:rtl/>
        </w:rPr>
        <w:t xml:space="preserve"> הוא סימון ב</w:t>
      </w:r>
      <w:hyperlink r:id="rId9" w:tooltip="תווים" w:history="1">
        <w:r>
          <w:rPr>
            <w:rStyle w:val="Hyperlink"/>
            <w:i w:val="0"/>
            <w:iCs w:val="0"/>
            <w:rtl/>
          </w:rPr>
          <w:t>תווים</w:t>
        </w:r>
      </w:hyperlink>
      <w:r w:rsidRPr="00E14316">
        <w:rPr>
          <w:i w:val="0"/>
          <w:iCs w:val="0"/>
          <w:rtl/>
        </w:rPr>
        <w:t>, שאומר למבצע (זמר או נגן) באיזה גובה יש לנגן או לשיר את ה</w:t>
      </w:r>
      <w:r>
        <w:rPr>
          <w:i w:val="0"/>
          <w:iCs w:val="0"/>
          <w:rtl/>
        </w:rPr>
        <w:t>תווים</w:t>
      </w:r>
      <w:r w:rsidRPr="00E14316">
        <w:rPr>
          <w:i w:val="0"/>
          <w:iCs w:val="0"/>
          <w:rtl/>
        </w:rPr>
        <w:t xml:space="preserve"> הרשומים על ה</w:t>
      </w:r>
      <w:hyperlink r:id="rId10" w:tooltip="חמשה" w:history="1">
        <w:r>
          <w:rPr>
            <w:rStyle w:val="Hyperlink"/>
            <w:i w:val="0"/>
            <w:iCs w:val="0"/>
            <w:rtl/>
          </w:rPr>
          <w:t>מָחְמוֹשֶת</w:t>
        </w:r>
      </w:hyperlink>
      <w:r w:rsidRPr="00E14316">
        <w:rPr>
          <w:i w:val="0"/>
          <w:iCs w:val="0"/>
          <w:rtl/>
        </w:rPr>
        <w:t xml:space="preserve">. מפתח סול הוא המפתח הגבוה ביותר שקיים במוזיקה. במפתח סול, </w:t>
      </w:r>
      <w:r w:rsidRPr="00E14316">
        <w:rPr>
          <w:i w:val="0"/>
          <w:iCs w:val="0"/>
          <w:color w:val="0000FF"/>
          <w:rtl/>
        </w:rPr>
        <w:t xml:space="preserve">התו </w:t>
      </w:r>
      <w:hyperlink r:id="rId11" w:tooltip="סול" w:history="1">
        <w:r w:rsidRPr="001C24DF">
          <w:rPr>
            <w:rStyle w:val="Hyperlink"/>
            <w:b/>
            <w:bCs/>
            <w:i w:val="0"/>
            <w:iCs w:val="0"/>
            <w:color w:val="FF0000"/>
            <w:rtl/>
          </w:rPr>
          <w:t>סול</w:t>
        </w:r>
      </w:hyperlink>
      <w:r w:rsidRPr="00E14316">
        <w:rPr>
          <w:i w:val="0"/>
          <w:iCs w:val="0"/>
          <w:color w:val="0000FF"/>
          <w:rtl/>
        </w:rPr>
        <w:t xml:space="preserve"> מסומן במפתח היכן שהעיגול</w:t>
      </w:r>
      <w:r w:rsidRPr="00E14316">
        <w:rPr>
          <w:i w:val="0"/>
          <w:iCs w:val="0"/>
          <w:rtl/>
        </w:rPr>
        <w:t xml:space="preserve"> </w:t>
      </w:r>
      <w:r w:rsidRPr="00E14316">
        <w:rPr>
          <w:i w:val="0"/>
          <w:iCs w:val="0"/>
          <w:color w:val="0000FF"/>
          <w:rtl/>
        </w:rPr>
        <w:t>האמצעי</w:t>
      </w:r>
      <w:r w:rsidRPr="00E14316">
        <w:rPr>
          <w:i w:val="0"/>
          <w:iCs w:val="0"/>
          <w:rtl/>
        </w:rPr>
        <w:t xml:space="preserve"> (מזכיר צורת "שבלול")  </w:t>
      </w:r>
      <w:r w:rsidRPr="004D4E95">
        <w:rPr>
          <w:i w:val="0"/>
          <w:iCs w:val="0"/>
          <w:color w:val="0000FF"/>
          <w:rtl/>
        </w:rPr>
        <w:t>ממוקם.</w:t>
      </w:r>
      <w:r w:rsidRPr="00E14316">
        <w:rPr>
          <w:i w:val="0"/>
          <w:iCs w:val="0"/>
          <w:rtl/>
        </w:rPr>
        <w:t xml:space="preserve"> </w:t>
      </w:r>
    </w:p>
    <w:p w:rsidR="00157C9C" w:rsidRPr="00E14316" w:rsidRDefault="00157C9C" w:rsidP="00157C9C">
      <w:pPr>
        <w:pStyle w:val="Heading2"/>
        <w:ind w:left="180" w:hanging="180"/>
        <w:jc w:val="both"/>
        <w:rPr>
          <w:i w:val="0"/>
          <w:iCs w:val="0"/>
          <w:rtl/>
        </w:rPr>
      </w:pPr>
      <w:r>
        <w:rPr>
          <w:rFonts w:hint="cs"/>
          <w:i w:val="0"/>
          <w:iCs w:val="0"/>
          <w:rtl/>
        </w:rPr>
        <w:t xml:space="preserve">   </w:t>
      </w:r>
      <w:r w:rsidRPr="007945AA">
        <w:rPr>
          <w:i w:val="0"/>
          <w:iCs w:val="0"/>
          <w:rtl/>
        </w:rPr>
        <w:t xml:space="preserve">במפתח </w:t>
      </w:r>
      <w:r>
        <w:rPr>
          <w:rFonts w:hint="cs"/>
          <w:i w:val="0"/>
          <w:iCs w:val="0"/>
          <w:rtl/>
        </w:rPr>
        <w:t>סול</w:t>
      </w:r>
      <w:r w:rsidRPr="007945AA">
        <w:rPr>
          <w:i w:val="0"/>
          <w:iCs w:val="0"/>
          <w:rtl/>
        </w:rPr>
        <w:t xml:space="preserve"> משתמשים לסימון צלילים </w:t>
      </w:r>
      <w:r>
        <w:rPr>
          <w:rFonts w:hint="cs"/>
          <w:i w:val="0"/>
          <w:iCs w:val="0"/>
          <w:rtl/>
        </w:rPr>
        <w:t>גבוהים</w:t>
      </w:r>
      <w:r w:rsidRPr="007945AA">
        <w:rPr>
          <w:i w:val="0"/>
          <w:iCs w:val="0"/>
          <w:rtl/>
        </w:rPr>
        <w:t xml:space="preserve"> לזמרי </w:t>
      </w:r>
      <w:r>
        <w:rPr>
          <w:rFonts w:hint="cs"/>
          <w:i w:val="0"/>
          <w:iCs w:val="0"/>
          <w:rtl/>
        </w:rPr>
        <w:t>סופרן אלט.</w:t>
      </w:r>
      <w:r w:rsidRPr="00E14316">
        <w:rPr>
          <w:rtl/>
        </w:rPr>
        <w:t xml:space="preserve"> </w:t>
      </w:r>
      <w:r w:rsidRPr="00E14316">
        <w:rPr>
          <w:i w:val="0"/>
          <w:iCs w:val="0"/>
          <w:rtl/>
        </w:rPr>
        <w:t xml:space="preserve">מפתח סול הוא המפתח הפופולרי ביותר שקיים, משתמשים בו </w:t>
      </w:r>
      <w:r>
        <w:rPr>
          <w:rFonts w:hint="cs"/>
          <w:i w:val="0"/>
          <w:iCs w:val="0"/>
          <w:rtl/>
        </w:rPr>
        <w:t xml:space="preserve">אף </w:t>
      </w:r>
      <w:r w:rsidRPr="00E14316">
        <w:rPr>
          <w:i w:val="0"/>
          <w:iCs w:val="0"/>
          <w:rtl/>
        </w:rPr>
        <w:t xml:space="preserve">לכלים </w:t>
      </w:r>
      <w:r>
        <w:rPr>
          <w:rFonts w:hint="cs"/>
          <w:i w:val="0"/>
          <w:iCs w:val="0"/>
          <w:rtl/>
        </w:rPr>
        <w:t xml:space="preserve">מוזיקליים בעלי מנעד גבוה </w:t>
      </w:r>
      <w:r w:rsidRPr="00E14316">
        <w:rPr>
          <w:i w:val="0"/>
          <w:iCs w:val="0"/>
          <w:rtl/>
        </w:rPr>
        <w:t>, ומשום שמספר הכלים הגבוהים גדול יחסית, כך גם יותר כלים משתמשים במפתח סול.</w:t>
      </w:r>
      <w:r>
        <w:rPr>
          <w:rFonts w:hint="cs"/>
          <w:i w:val="0"/>
          <w:iCs w:val="0"/>
          <w:rtl/>
        </w:rPr>
        <w:t xml:space="preserve"> </w:t>
      </w:r>
    </w:p>
    <w:p w:rsidR="00157C9C" w:rsidRPr="00E14316" w:rsidRDefault="00157C9C" w:rsidP="00157C9C">
      <w:pPr>
        <w:pStyle w:val="Heading2"/>
        <w:ind w:left="180"/>
        <w:jc w:val="both"/>
        <w:rPr>
          <w:i w:val="0"/>
          <w:iCs w:val="0"/>
          <w:color w:val="FF0000"/>
          <w:rtl/>
        </w:rPr>
      </w:pPr>
      <w:r w:rsidRPr="00E14316">
        <w:rPr>
          <w:i w:val="0"/>
          <w:iCs w:val="0"/>
          <w:rtl/>
        </w:rPr>
        <w:t>הכלים שמשתמשים</w:t>
      </w:r>
      <w:r w:rsidRPr="00E14316">
        <w:rPr>
          <w:i w:val="0"/>
          <w:iCs w:val="0"/>
          <w:color w:val="0000FF"/>
          <w:rtl/>
        </w:rPr>
        <w:t xml:space="preserve"> </w:t>
      </w:r>
      <w:r w:rsidRPr="00E14316">
        <w:rPr>
          <w:i w:val="0"/>
          <w:iCs w:val="0"/>
          <w:rtl/>
        </w:rPr>
        <w:t>במפתח סול:</w:t>
      </w:r>
      <w:r w:rsidRPr="00E14316">
        <w:rPr>
          <w:i w:val="0"/>
          <w:iCs w:val="0"/>
          <w:color w:val="0000FF"/>
          <w:rtl/>
        </w:rPr>
        <w:t xml:space="preserve"> </w:t>
      </w:r>
      <w:hyperlink r:id="rId12" w:tooltip="כינור" w:history="1">
        <w:r w:rsidRPr="00E14316">
          <w:rPr>
            <w:rStyle w:val="Hyperlink"/>
            <w:i w:val="0"/>
            <w:iCs w:val="0"/>
            <w:rtl/>
          </w:rPr>
          <w:t>כינור</w:t>
        </w:r>
      </w:hyperlink>
      <w:r w:rsidRPr="00E14316">
        <w:rPr>
          <w:i w:val="0"/>
          <w:iCs w:val="0"/>
          <w:color w:val="0000FF"/>
          <w:rtl/>
        </w:rPr>
        <w:t xml:space="preserve">, </w:t>
      </w:r>
      <w:hyperlink r:id="rId13" w:tooltip="אבוב" w:history="1">
        <w:r w:rsidRPr="00E14316">
          <w:rPr>
            <w:rStyle w:val="Hyperlink"/>
            <w:i w:val="0"/>
            <w:iCs w:val="0"/>
            <w:rtl/>
          </w:rPr>
          <w:t>אבוב</w:t>
        </w:r>
      </w:hyperlink>
      <w:r w:rsidRPr="00E14316">
        <w:rPr>
          <w:i w:val="0"/>
          <w:iCs w:val="0"/>
          <w:color w:val="0000FF"/>
          <w:rtl/>
        </w:rPr>
        <w:t xml:space="preserve">, </w:t>
      </w:r>
      <w:hyperlink r:id="rId14" w:tooltip="פסנתר" w:history="1">
        <w:r w:rsidRPr="00E14316">
          <w:rPr>
            <w:rStyle w:val="Hyperlink"/>
            <w:i w:val="0"/>
            <w:iCs w:val="0"/>
            <w:rtl/>
          </w:rPr>
          <w:t>פסנתר</w:t>
        </w:r>
      </w:hyperlink>
      <w:r w:rsidRPr="00E14316">
        <w:rPr>
          <w:i w:val="0"/>
          <w:iCs w:val="0"/>
          <w:color w:val="0000FF"/>
          <w:rtl/>
        </w:rPr>
        <w:t xml:space="preserve">, </w:t>
      </w:r>
      <w:hyperlink r:id="rId15" w:tooltip="קלרינט" w:history="1">
        <w:r w:rsidRPr="00E14316">
          <w:rPr>
            <w:rStyle w:val="Hyperlink"/>
            <w:i w:val="0"/>
            <w:iCs w:val="0"/>
            <w:rtl/>
          </w:rPr>
          <w:t>קלרינט</w:t>
        </w:r>
      </w:hyperlink>
      <w:r w:rsidRPr="00E14316">
        <w:rPr>
          <w:i w:val="0"/>
          <w:iCs w:val="0"/>
          <w:color w:val="0000FF"/>
          <w:rtl/>
        </w:rPr>
        <w:t xml:space="preserve">, </w:t>
      </w:r>
      <w:hyperlink r:id="rId16" w:tooltip="חליל" w:history="1">
        <w:r w:rsidRPr="00E14316">
          <w:rPr>
            <w:rStyle w:val="Hyperlink"/>
            <w:i w:val="0"/>
            <w:iCs w:val="0"/>
            <w:rtl/>
          </w:rPr>
          <w:t>חליל</w:t>
        </w:r>
      </w:hyperlink>
      <w:r w:rsidRPr="00E14316">
        <w:rPr>
          <w:i w:val="0"/>
          <w:iCs w:val="0"/>
          <w:color w:val="0000FF"/>
          <w:rtl/>
        </w:rPr>
        <w:t xml:space="preserve">, </w:t>
      </w:r>
      <w:hyperlink r:id="rId17" w:anchor=".D7.A4.D7.99.D7.A7.D7.95.D7.9C.D7.95" w:tooltip="חליל" w:history="1">
        <w:r w:rsidRPr="00E14316">
          <w:rPr>
            <w:rStyle w:val="Hyperlink"/>
            <w:i w:val="0"/>
            <w:iCs w:val="0"/>
            <w:rtl/>
          </w:rPr>
          <w:t>פיקולו</w:t>
        </w:r>
      </w:hyperlink>
      <w:r w:rsidRPr="00E14316">
        <w:rPr>
          <w:i w:val="0"/>
          <w:iCs w:val="0"/>
          <w:rtl/>
        </w:rPr>
        <w:t xml:space="preserve"> ,</w:t>
      </w:r>
      <w:hyperlink r:id="rId18" w:tooltip="סקסופון" w:history="1">
        <w:r w:rsidRPr="00E14316">
          <w:rPr>
            <w:rStyle w:val="Hyperlink"/>
            <w:i w:val="0"/>
            <w:iCs w:val="0"/>
            <w:rtl/>
          </w:rPr>
          <w:t>סקסופון סופרן</w:t>
        </w:r>
      </w:hyperlink>
      <w:r w:rsidRPr="00E14316">
        <w:rPr>
          <w:i w:val="0"/>
          <w:iCs w:val="0"/>
          <w:rtl/>
        </w:rPr>
        <w:t xml:space="preserve"> ועוד...</w:t>
      </w:r>
      <w:r>
        <w:rPr>
          <w:rFonts w:hint="cs"/>
          <w:i w:val="0"/>
          <w:iCs w:val="0"/>
          <w:rtl/>
        </w:rPr>
        <w:t xml:space="preserve">לעתים רחוקות משתמש המלחין במפתח סול </w:t>
      </w:r>
      <w:r w:rsidRPr="00E14316">
        <w:rPr>
          <w:i w:val="0"/>
          <w:iCs w:val="0"/>
          <w:rtl/>
        </w:rPr>
        <w:t xml:space="preserve">גם </w:t>
      </w:r>
      <w:r>
        <w:rPr>
          <w:rFonts w:hint="cs"/>
          <w:i w:val="0"/>
          <w:iCs w:val="0"/>
          <w:rtl/>
        </w:rPr>
        <w:t xml:space="preserve">בהלחנה לכלים נמוכים </w:t>
      </w:r>
      <w:r w:rsidRPr="00E14316">
        <w:rPr>
          <w:i w:val="0"/>
          <w:iCs w:val="0"/>
          <w:rtl/>
        </w:rPr>
        <w:t xml:space="preserve">, </w:t>
      </w:r>
      <w:r>
        <w:rPr>
          <w:rFonts w:hint="cs"/>
          <w:i w:val="0"/>
          <w:iCs w:val="0"/>
          <w:rtl/>
        </w:rPr>
        <w:t xml:space="preserve">וזאת כאמור </w:t>
      </w:r>
      <w:r w:rsidRPr="00E14316">
        <w:rPr>
          <w:i w:val="0"/>
          <w:iCs w:val="0"/>
          <w:rtl/>
        </w:rPr>
        <w:t xml:space="preserve">רק </w:t>
      </w:r>
      <w:r>
        <w:rPr>
          <w:rFonts w:hint="cs"/>
          <w:i w:val="0"/>
          <w:iCs w:val="0"/>
          <w:rtl/>
        </w:rPr>
        <w:t xml:space="preserve">במקרים חריגים במיוחד. </w:t>
      </w:r>
    </w:p>
    <w:p w:rsidR="00157C9C" w:rsidRPr="00E14316" w:rsidRDefault="00157C9C" w:rsidP="00157C9C">
      <w:pPr>
        <w:rPr>
          <w:rtl/>
        </w:rPr>
      </w:pPr>
      <w:r w:rsidRPr="00E14316">
        <w:rPr>
          <w:rtl/>
        </w:rPr>
        <w:t xml:space="preserve">   </w:t>
      </w:r>
      <w:r w:rsidRPr="00623B88">
        <w:rPr>
          <w:b/>
          <w:bCs/>
          <w:color w:val="FF6600"/>
          <w:rtl/>
        </w:rPr>
        <w:t>מפתח סול</w:t>
      </w:r>
      <w:r w:rsidRPr="00E14316">
        <w:rPr>
          <w:rtl/>
        </w:rPr>
        <w:t xml:space="preserve"> מציין למעשה את גובה </w:t>
      </w:r>
      <w:r w:rsidRPr="00623B88">
        <w:rPr>
          <w:b/>
          <w:bCs/>
          <w:color w:val="FF6600"/>
          <w:rtl/>
        </w:rPr>
        <w:t xml:space="preserve">הצליל </w:t>
      </w:r>
      <w:r w:rsidRPr="00623B88">
        <w:rPr>
          <w:b/>
          <w:bCs/>
          <w:color w:val="FF6600"/>
        </w:rPr>
        <w:t>G</w:t>
      </w:r>
      <w:r w:rsidRPr="00E14316">
        <w:rPr>
          <w:rtl/>
        </w:rPr>
        <w:t xml:space="preserve"> </w:t>
      </w:r>
      <w:r w:rsidRPr="009B671D">
        <w:rPr>
          <w:color w:val="0000FF"/>
          <w:rtl/>
        </w:rPr>
        <w:t>באוקטבה הראשונה</w:t>
      </w:r>
      <w:r>
        <w:rPr>
          <w:rFonts w:hint="cs"/>
          <w:rtl/>
        </w:rPr>
        <w:t>.</w:t>
      </w:r>
    </w:p>
    <w:p w:rsidR="00157C9C" w:rsidRDefault="00157C9C" w:rsidP="00157C9C">
      <w:pPr>
        <w:ind w:left="180"/>
        <w:jc w:val="both"/>
        <w:rPr>
          <w:color w:val="008000"/>
          <w:rtl/>
        </w:rPr>
      </w:pPr>
      <w:r w:rsidRPr="007945AA">
        <w:rPr>
          <w:color w:val="008000"/>
          <w:rtl/>
        </w:rPr>
        <w:t xml:space="preserve">הערה - לצורך נוחות בלבד משתמשים כיום במפתח סול </w:t>
      </w:r>
      <w:r w:rsidRPr="007945AA">
        <w:rPr>
          <w:rFonts w:hint="cs"/>
          <w:color w:val="008000"/>
          <w:rtl/>
        </w:rPr>
        <w:t xml:space="preserve">אף </w:t>
      </w:r>
      <w:r w:rsidRPr="007945AA">
        <w:rPr>
          <w:color w:val="008000"/>
          <w:rtl/>
        </w:rPr>
        <w:t xml:space="preserve">לזיהוי קול האלט. קול הטנור מזוהה אף הוא במפתח סול אך עם סימון הספרה 8 מתחתיו לציון כי התווים הכתובים נמוכים באוקטבה... </w:t>
      </w:r>
    </w:p>
    <w:p w:rsidR="00157C9C" w:rsidRPr="007945AA" w:rsidRDefault="00157C9C" w:rsidP="00157C9C">
      <w:pPr>
        <w:ind w:left="180"/>
        <w:jc w:val="both"/>
        <w:rPr>
          <w:color w:val="008000"/>
          <w:rtl/>
        </w:rPr>
      </w:pPr>
    </w:p>
    <w:p w:rsidR="00157C9C" w:rsidRPr="00E14316" w:rsidRDefault="00157C9C" w:rsidP="00157C9C">
      <w:pPr>
        <w:tabs>
          <w:tab w:val="left" w:pos="180"/>
        </w:tabs>
        <w:ind w:left="-180"/>
        <w:jc w:val="both"/>
        <w:rPr>
          <w:rtl/>
        </w:rPr>
      </w:pPr>
      <w:r>
        <w:rPr>
          <w:rFonts w:hint="cs"/>
          <w:rtl/>
        </w:rPr>
        <w:t>4</w:t>
      </w:r>
      <w:r w:rsidRPr="00E14316">
        <w:rPr>
          <w:rtl/>
        </w:rPr>
        <w:t>.</w:t>
      </w:r>
      <w:r w:rsidRPr="00E14316">
        <w:rPr>
          <w:b/>
          <w:bCs/>
          <w:color w:val="FF0000"/>
          <w:rtl/>
        </w:rPr>
        <w:t xml:space="preserve">  </w:t>
      </w:r>
      <w:r>
        <w:rPr>
          <w:rFonts w:hint="cs"/>
          <w:b/>
          <w:bCs/>
          <w:color w:val="FF0000"/>
          <w:rtl/>
        </w:rPr>
        <w:t xml:space="preserve"> </w:t>
      </w:r>
      <w:r w:rsidRPr="00D3481B">
        <w:rPr>
          <w:b/>
          <w:bCs/>
          <w:color w:val="FF0000"/>
          <w:sz w:val="28"/>
          <w:szCs w:val="28"/>
          <w:u w:val="single"/>
          <w:rtl/>
        </w:rPr>
        <w:t>מפתח</w:t>
      </w:r>
      <w:r w:rsidRPr="00D3481B">
        <w:rPr>
          <w:b/>
          <w:bCs/>
          <w:color w:val="0000FF"/>
          <w:sz w:val="28"/>
          <w:szCs w:val="28"/>
          <w:u w:val="single"/>
          <w:rtl/>
        </w:rPr>
        <w:t xml:space="preserve"> </w:t>
      </w:r>
      <w:r w:rsidRPr="00D3481B">
        <w:rPr>
          <w:b/>
          <w:bCs/>
          <w:color w:val="FF0000"/>
          <w:sz w:val="28"/>
          <w:szCs w:val="28"/>
          <w:u w:val="single"/>
          <w:rtl/>
        </w:rPr>
        <w:t>פה</w:t>
      </w:r>
      <w:r w:rsidRPr="00E14316">
        <w:rPr>
          <w:b/>
          <w:bCs/>
          <w:color w:val="0000FF"/>
          <w:rtl/>
        </w:rPr>
        <w:t xml:space="preserve">  </w:t>
      </w:r>
    </w:p>
    <w:p w:rsidR="00157C9C" w:rsidRPr="00E14316" w:rsidRDefault="00157C9C" w:rsidP="00157C9C">
      <w:pPr>
        <w:rPr>
          <w:rtl/>
        </w:rPr>
      </w:pPr>
      <w:r>
        <w:rPr>
          <w:noProof/>
          <w:rtl/>
          <w:lang w:eastAsia="en-US"/>
        </w:rPr>
        <w:drawing>
          <wp:inline distT="0" distB="0" distL="0" distR="0">
            <wp:extent cx="1695450" cy="495300"/>
            <wp:effectExtent l="19050" t="0" r="0" b="0"/>
            <wp:docPr id="3" name="Picture 3" descr="מפתח פ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מפתח פה"/>
                    <pic:cNvPicPr>
                      <a:picLocks noChangeAspect="1" noChangeArrowheads="1"/>
                    </pic:cNvPicPr>
                  </pic:nvPicPr>
                  <pic:blipFill>
                    <a:blip r:embed="rId19" cstate="print"/>
                    <a:srcRect/>
                    <a:stretch>
                      <a:fillRect/>
                    </a:stretch>
                  </pic:blipFill>
                  <pic:spPr bwMode="auto">
                    <a:xfrm>
                      <a:off x="0" y="0"/>
                      <a:ext cx="1695450" cy="495300"/>
                    </a:xfrm>
                    <a:prstGeom prst="rect">
                      <a:avLst/>
                    </a:prstGeom>
                    <a:noFill/>
                    <a:ln w="9525">
                      <a:noFill/>
                      <a:miter lim="800000"/>
                      <a:headEnd/>
                      <a:tailEnd/>
                    </a:ln>
                  </pic:spPr>
                </pic:pic>
              </a:graphicData>
            </a:graphic>
          </wp:inline>
        </w:drawing>
      </w:r>
    </w:p>
    <w:p w:rsidR="00157C9C" w:rsidRPr="00E14316" w:rsidRDefault="00157C9C" w:rsidP="00157C9C">
      <w:pPr>
        <w:ind w:left="180"/>
        <w:jc w:val="both"/>
        <w:rPr>
          <w:rtl/>
        </w:rPr>
      </w:pPr>
      <w:r w:rsidRPr="00E14316">
        <w:rPr>
          <w:rtl/>
        </w:rPr>
        <w:t>ב</w:t>
      </w:r>
      <w:hyperlink r:id="rId20" w:tooltip="מוזיקה" w:history="1">
        <w:r w:rsidRPr="00E14316">
          <w:rPr>
            <w:rStyle w:val="Hyperlink"/>
            <w:rtl/>
          </w:rPr>
          <w:t>מוזיקה</w:t>
        </w:r>
      </w:hyperlink>
      <w:r w:rsidRPr="00E14316">
        <w:rPr>
          <w:rtl/>
        </w:rPr>
        <w:t xml:space="preserve">, </w:t>
      </w:r>
      <w:r w:rsidRPr="00E14316">
        <w:rPr>
          <w:b/>
          <w:bCs/>
          <w:rtl/>
        </w:rPr>
        <w:t>מפתח פה</w:t>
      </w:r>
      <w:r w:rsidRPr="00E14316">
        <w:rPr>
          <w:rtl/>
        </w:rPr>
        <w:t xml:space="preserve"> הוא סימון ב</w:t>
      </w:r>
      <w:hyperlink r:id="rId21" w:tooltip="תווים" w:history="1">
        <w:r>
          <w:rPr>
            <w:rStyle w:val="Hyperlink"/>
            <w:rtl/>
          </w:rPr>
          <w:t>תווים</w:t>
        </w:r>
      </w:hyperlink>
      <w:r w:rsidRPr="00E14316">
        <w:rPr>
          <w:rtl/>
        </w:rPr>
        <w:t>, שאומר למבצע (</w:t>
      </w:r>
      <w:hyperlink r:id="rId22" w:tooltip="זמר" w:history="1">
        <w:r w:rsidRPr="00E14316">
          <w:rPr>
            <w:rStyle w:val="Hyperlink"/>
            <w:rtl/>
          </w:rPr>
          <w:t>זמר</w:t>
        </w:r>
      </w:hyperlink>
      <w:r w:rsidRPr="00E14316">
        <w:rPr>
          <w:rtl/>
        </w:rPr>
        <w:t xml:space="preserve"> או נגן) באיזה גובה יש לנגן או לשיר את ה</w:t>
      </w:r>
      <w:r>
        <w:rPr>
          <w:rtl/>
        </w:rPr>
        <w:t>תווים</w:t>
      </w:r>
      <w:r w:rsidRPr="00E14316">
        <w:rPr>
          <w:rtl/>
        </w:rPr>
        <w:t xml:space="preserve"> הרשומים על ה</w:t>
      </w:r>
      <w:hyperlink r:id="rId23" w:tooltip="חמשה" w:history="1">
        <w:r>
          <w:rPr>
            <w:rStyle w:val="Hyperlink"/>
            <w:rtl/>
          </w:rPr>
          <w:t>מָחְמוֹשֶת</w:t>
        </w:r>
      </w:hyperlink>
      <w:r w:rsidRPr="00E14316">
        <w:rPr>
          <w:rtl/>
        </w:rPr>
        <w:t>. במפתח פה משתמשים לסימון צלילים נמוכים לזמרי בס בריטון וכן משתמשים במפתח זה לניגון ב</w:t>
      </w:r>
      <w:hyperlink r:id="rId24" w:tooltip="כלי נגינה" w:history="1">
        <w:r w:rsidRPr="00E14316">
          <w:rPr>
            <w:rStyle w:val="Hyperlink"/>
            <w:rtl/>
          </w:rPr>
          <w:t>כלים</w:t>
        </w:r>
      </w:hyperlink>
      <w:r w:rsidRPr="00E14316">
        <w:rPr>
          <w:rtl/>
        </w:rPr>
        <w:t xml:space="preserve"> מוזיקליים בעלי מנעד נמוך כגון: </w:t>
      </w:r>
      <w:hyperlink r:id="rId25" w:tooltip="צ'לו" w:history="1">
        <w:r w:rsidRPr="00E14316">
          <w:rPr>
            <w:rStyle w:val="Hyperlink"/>
            <w:rtl/>
          </w:rPr>
          <w:t>צ'לו</w:t>
        </w:r>
      </w:hyperlink>
      <w:r w:rsidRPr="00E14316">
        <w:rPr>
          <w:color w:val="0000FF"/>
          <w:rtl/>
        </w:rPr>
        <w:t xml:space="preserve">, </w:t>
      </w:r>
      <w:hyperlink r:id="rId26" w:tooltip="קונטרבס" w:history="1">
        <w:r w:rsidRPr="00E14316">
          <w:rPr>
            <w:rStyle w:val="Hyperlink"/>
            <w:rtl/>
          </w:rPr>
          <w:t>קונטרבס</w:t>
        </w:r>
      </w:hyperlink>
      <w:r w:rsidRPr="00E14316">
        <w:rPr>
          <w:color w:val="0000FF"/>
          <w:rtl/>
        </w:rPr>
        <w:t xml:space="preserve">, </w:t>
      </w:r>
      <w:hyperlink r:id="rId27" w:tooltip="בסון" w:history="1">
        <w:r w:rsidRPr="00E14316">
          <w:rPr>
            <w:rStyle w:val="Hyperlink"/>
            <w:rtl/>
          </w:rPr>
          <w:t>בסון</w:t>
        </w:r>
      </w:hyperlink>
      <w:r w:rsidRPr="00E14316">
        <w:rPr>
          <w:color w:val="0000FF"/>
          <w:rtl/>
        </w:rPr>
        <w:t xml:space="preserve">, </w:t>
      </w:r>
      <w:hyperlink r:id="rId28" w:tooltip="טובה" w:history="1">
        <w:r w:rsidRPr="00E14316">
          <w:rPr>
            <w:rStyle w:val="Hyperlink"/>
            <w:rtl/>
          </w:rPr>
          <w:t>טובה</w:t>
        </w:r>
      </w:hyperlink>
      <w:r w:rsidRPr="00E14316">
        <w:rPr>
          <w:color w:val="0000FF"/>
          <w:rtl/>
        </w:rPr>
        <w:t xml:space="preserve">, </w:t>
      </w:r>
      <w:hyperlink r:id="rId29" w:tooltip="קרן צרפתית" w:history="1">
        <w:r w:rsidRPr="00E14316">
          <w:rPr>
            <w:rStyle w:val="Hyperlink"/>
            <w:rtl/>
          </w:rPr>
          <w:t>קרן צרפתית</w:t>
        </w:r>
      </w:hyperlink>
      <w:r w:rsidRPr="00E14316">
        <w:rPr>
          <w:rtl/>
        </w:rPr>
        <w:t xml:space="preserve">, </w:t>
      </w:r>
      <w:hyperlink r:id="rId30" w:tooltip="טרומבון" w:history="1">
        <w:r w:rsidRPr="00E14316">
          <w:rPr>
            <w:rStyle w:val="Hyperlink"/>
            <w:rtl/>
          </w:rPr>
          <w:t>טרומבון</w:t>
        </w:r>
      </w:hyperlink>
      <w:r w:rsidRPr="00E14316">
        <w:rPr>
          <w:color w:val="0000FF"/>
          <w:rtl/>
        </w:rPr>
        <w:t xml:space="preserve"> </w:t>
      </w:r>
      <w:r w:rsidRPr="00E14316">
        <w:rPr>
          <w:rtl/>
        </w:rPr>
        <w:t>ועוד. העיגול הגדול (מצד שמאל) של מפתח הפה מציין את גובה הצליל פה הנמצא בין ה"נקודתיים" שמצדו הימני של המפתח.</w:t>
      </w:r>
    </w:p>
    <w:p w:rsidR="00157C9C" w:rsidRDefault="00157C9C" w:rsidP="00157C9C">
      <w:pPr>
        <w:ind w:left="180"/>
        <w:jc w:val="both"/>
        <w:rPr>
          <w:color w:val="0000FF"/>
          <w:rtl/>
        </w:rPr>
      </w:pPr>
      <w:r w:rsidRPr="00323C91">
        <w:rPr>
          <w:b/>
          <w:bCs/>
          <w:color w:val="FF6600"/>
          <w:rtl/>
        </w:rPr>
        <w:t xml:space="preserve">מפתח פה </w:t>
      </w:r>
      <w:r w:rsidRPr="00323C91">
        <w:rPr>
          <w:rFonts w:hint="cs"/>
          <w:b/>
          <w:bCs/>
          <w:color w:val="FF6600"/>
          <w:rtl/>
        </w:rPr>
        <w:t>-</w:t>
      </w:r>
      <w:r>
        <w:rPr>
          <w:rFonts w:hint="cs"/>
          <w:rtl/>
        </w:rPr>
        <w:t xml:space="preserve"> </w:t>
      </w:r>
      <w:r w:rsidRPr="00E14316">
        <w:rPr>
          <w:rtl/>
        </w:rPr>
        <w:t xml:space="preserve">מציין למעשה את גובה </w:t>
      </w:r>
      <w:r w:rsidRPr="00323C91">
        <w:rPr>
          <w:b/>
          <w:bCs/>
          <w:color w:val="FF6600"/>
          <w:rtl/>
        </w:rPr>
        <w:t xml:space="preserve">הצליל </w:t>
      </w:r>
      <w:r w:rsidRPr="00323C91">
        <w:rPr>
          <w:b/>
          <w:bCs/>
          <w:color w:val="FF6600"/>
        </w:rPr>
        <w:t>F</w:t>
      </w:r>
      <w:r w:rsidRPr="00E14316">
        <w:rPr>
          <w:b/>
          <w:bCs/>
          <w:color w:val="FF0000"/>
          <w:rtl/>
        </w:rPr>
        <w:t xml:space="preserve"> </w:t>
      </w:r>
      <w:r w:rsidRPr="009B671D">
        <w:rPr>
          <w:color w:val="0000FF"/>
          <w:rtl/>
        </w:rPr>
        <w:t>באוקטבה ה</w:t>
      </w:r>
      <w:r w:rsidRPr="009B671D">
        <w:rPr>
          <w:rFonts w:hint="cs"/>
          <w:color w:val="0000FF"/>
          <w:rtl/>
        </w:rPr>
        <w:t>קטנה.</w:t>
      </w:r>
    </w:p>
    <w:p w:rsidR="00157C9C" w:rsidRDefault="00157C9C" w:rsidP="00157C9C">
      <w:pPr>
        <w:ind w:left="180"/>
        <w:jc w:val="both"/>
        <w:rPr>
          <w:rtl/>
        </w:rPr>
      </w:pPr>
    </w:p>
    <w:p w:rsidR="00157C9C" w:rsidRDefault="00157C9C" w:rsidP="00157C9C">
      <w:pPr>
        <w:ind w:left="180"/>
        <w:jc w:val="both"/>
      </w:pPr>
    </w:p>
    <w:p w:rsidR="00157C9C" w:rsidRPr="00E14316" w:rsidRDefault="00157C9C" w:rsidP="00157C9C">
      <w:pPr>
        <w:tabs>
          <w:tab w:val="left" w:pos="180"/>
        </w:tabs>
        <w:ind w:left="-180"/>
        <w:jc w:val="both"/>
        <w:rPr>
          <w:b/>
          <w:bCs/>
          <w:color w:val="FF0000"/>
          <w:rtl/>
        </w:rPr>
      </w:pPr>
      <w:r>
        <w:rPr>
          <w:rFonts w:hint="cs"/>
          <w:rtl/>
        </w:rPr>
        <w:t>5</w:t>
      </w:r>
      <w:r w:rsidRPr="00E14316">
        <w:rPr>
          <w:rtl/>
        </w:rPr>
        <w:t>.</w:t>
      </w:r>
      <w:r w:rsidRPr="00E14316">
        <w:rPr>
          <w:b/>
          <w:bCs/>
          <w:color w:val="FF0000"/>
          <w:rtl/>
        </w:rPr>
        <w:t xml:space="preserve">   </w:t>
      </w:r>
      <w:r w:rsidRPr="00D3481B">
        <w:rPr>
          <w:b/>
          <w:bCs/>
          <w:color w:val="FF0000"/>
          <w:sz w:val="28"/>
          <w:szCs w:val="28"/>
          <w:u w:val="single"/>
          <w:rtl/>
        </w:rPr>
        <w:t>מפתח דו</w:t>
      </w:r>
      <w:r w:rsidRPr="00E14316">
        <w:rPr>
          <w:b/>
          <w:bCs/>
          <w:color w:val="FF0000"/>
          <w:rtl/>
        </w:rPr>
        <w:t xml:space="preserve"> </w:t>
      </w:r>
    </w:p>
    <w:p w:rsidR="00157C9C" w:rsidRDefault="00157C9C" w:rsidP="00157C9C">
      <w:pPr>
        <w:ind w:left="180"/>
        <w:jc w:val="both"/>
        <w:rPr>
          <w:rtl/>
        </w:rPr>
      </w:pPr>
      <w:r w:rsidRPr="00E14316">
        <w:rPr>
          <w:rtl/>
        </w:rPr>
        <w:t xml:space="preserve">מפתח דו משמש לצורך ניגון על </w:t>
      </w:r>
      <w:r w:rsidRPr="00E14316">
        <w:rPr>
          <w:color w:val="FF6600"/>
          <w:rtl/>
        </w:rPr>
        <w:t>כלים מוזיקליים בלבד</w:t>
      </w:r>
      <w:r w:rsidRPr="00E14316">
        <w:rPr>
          <w:rtl/>
        </w:rPr>
        <w:t xml:space="preserve">, במפתח דו קיימים </w:t>
      </w:r>
      <w:r>
        <w:rPr>
          <w:rFonts w:hint="cs"/>
          <w:rtl/>
        </w:rPr>
        <w:t>5</w:t>
      </w:r>
      <w:r w:rsidRPr="00E14316">
        <w:rPr>
          <w:rtl/>
        </w:rPr>
        <w:t xml:space="preserve"> סוגי מפתחות</w:t>
      </w:r>
      <w:r>
        <w:rPr>
          <w:rFonts w:hint="cs"/>
          <w:rtl/>
        </w:rPr>
        <w:t xml:space="preserve">. כל מפתח יכול להיות ממוקם על כל אחד מתוך 5 קווי המָחְמוֹשֶת. </w:t>
      </w:r>
    </w:p>
    <w:p w:rsidR="00157C9C" w:rsidRPr="00217AE6" w:rsidRDefault="00157C9C" w:rsidP="00157C9C">
      <w:pPr>
        <w:spacing w:before="100" w:beforeAutospacing="1" w:after="100" w:afterAutospacing="1"/>
        <w:ind w:left="180"/>
        <w:jc w:val="both"/>
        <w:rPr>
          <w:rFonts w:eastAsia="Times New Roman"/>
          <w:lang w:eastAsia="en-US"/>
        </w:rPr>
      </w:pPr>
      <w:r w:rsidRPr="00217AE6">
        <w:rPr>
          <w:rFonts w:eastAsia="Times New Roman" w:hint="cs"/>
          <w:rtl/>
          <w:lang w:eastAsia="en-US"/>
        </w:rPr>
        <w:t xml:space="preserve">לא תמיד התו בחמשה הוא אותו התו לכל כלי הנגינה: לדוגמה, אם ייתבקשו נגן </w:t>
      </w:r>
      <w:hyperlink r:id="rId31" w:tooltip="צ'לו" w:history="1">
        <w:r w:rsidRPr="00217AE6">
          <w:rPr>
            <w:rFonts w:eastAsia="Times New Roman" w:hint="cs"/>
            <w:color w:val="0000FF"/>
            <w:u w:val="single"/>
            <w:rtl/>
            <w:lang w:eastAsia="en-US"/>
          </w:rPr>
          <w:t>צ'לו</w:t>
        </w:r>
      </w:hyperlink>
      <w:r w:rsidRPr="00217AE6">
        <w:rPr>
          <w:rFonts w:eastAsia="Times New Roman" w:hint="cs"/>
          <w:rtl/>
          <w:lang w:eastAsia="en-US"/>
        </w:rPr>
        <w:t xml:space="preserve"> ונגן </w:t>
      </w:r>
      <w:hyperlink r:id="rId32" w:tooltip="קונטרבס" w:history="1">
        <w:r w:rsidRPr="00217AE6">
          <w:rPr>
            <w:rFonts w:eastAsia="Times New Roman" w:hint="cs"/>
            <w:color w:val="0000FF"/>
            <w:u w:val="single"/>
            <w:rtl/>
            <w:lang w:eastAsia="en-US"/>
          </w:rPr>
          <w:t>קונטרבס</w:t>
        </w:r>
      </w:hyperlink>
      <w:r w:rsidRPr="00217AE6">
        <w:rPr>
          <w:rFonts w:eastAsia="Times New Roman" w:hint="cs"/>
          <w:rtl/>
          <w:lang w:eastAsia="en-US"/>
        </w:rPr>
        <w:t xml:space="preserve"> לנגן מאותה החמשה את אותו התו, ינגן נגן הקונטרבס את הצליל באוקטבה אחת נמוך יותר מהתו שינגן הצ'לו, למרות שזהו אותו מפתח בדיוק, זאת כדי להקל על הנגן.</w:t>
      </w:r>
    </w:p>
    <w:p w:rsidR="00157C9C" w:rsidRPr="00217AE6" w:rsidRDefault="00157C9C" w:rsidP="00157C9C">
      <w:pPr>
        <w:spacing w:before="100" w:beforeAutospacing="1" w:after="100" w:afterAutospacing="1"/>
        <w:ind w:left="180"/>
        <w:jc w:val="both"/>
        <w:rPr>
          <w:rFonts w:eastAsia="Times New Roman"/>
          <w:rtl/>
          <w:lang w:eastAsia="en-US"/>
        </w:rPr>
      </w:pPr>
      <w:r w:rsidRPr="00217AE6">
        <w:rPr>
          <w:rFonts w:eastAsia="Times New Roman" w:hint="cs"/>
          <w:rtl/>
          <w:lang w:eastAsia="en-US"/>
        </w:rPr>
        <w:t xml:space="preserve">יש כלים כגון </w:t>
      </w:r>
      <w:hyperlink r:id="rId33" w:tooltip="חצוצרה" w:history="1">
        <w:r w:rsidRPr="00217AE6">
          <w:rPr>
            <w:rFonts w:eastAsia="Times New Roman" w:hint="cs"/>
            <w:color w:val="0000FF"/>
            <w:u w:val="single"/>
            <w:rtl/>
            <w:lang w:eastAsia="en-US"/>
          </w:rPr>
          <w:t>חצוצרה</w:t>
        </w:r>
      </w:hyperlink>
      <w:r w:rsidRPr="00217AE6">
        <w:rPr>
          <w:rFonts w:eastAsia="Times New Roman" w:hint="cs"/>
          <w:rtl/>
          <w:lang w:eastAsia="en-US"/>
        </w:rPr>
        <w:t xml:space="preserve">, או </w:t>
      </w:r>
      <w:hyperlink r:id="rId34" w:tooltip="קלרינט" w:history="1">
        <w:r w:rsidRPr="00217AE6">
          <w:rPr>
            <w:rFonts w:eastAsia="Times New Roman" w:hint="cs"/>
            <w:color w:val="0000FF"/>
            <w:u w:val="single"/>
            <w:rtl/>
            <w:lang w:eastAsia="en-US"/>
          </w:rPr>
          <w:t>קלרינט</w:t>
        </w:r>
      </w:hyperlink>
      <w:r w:rsidRPr="00217AE6">
        <w:rPr>
          <w:rFonts w:eastAsia="Times New Roman" w:hint="cs"/>
          <w:rtl/>
          <w:lang w:eastAsia="en-US"/>
        </w:rPr>
        <w:t xml:space="preserve"> המנגנים ב</w:t>
      </w:r>
      <w:hyperlink r:id="rId35" w:tooltip="טרנספוזיציה (מוזיקה)" w:history="1">
        <w:r w:rsidRPr="00217AE6">
          <w:rPr>
            <w:rFonts w:eastAsia="Times New Roman" w:hint="cs"/>
            <w:color w:val="0000FF"/>
            <w:u w:val="single"/>
            <w:rtl/>
            <w:lang w:eastAsia="en-US"/>
          </w:rPr>
          <w:t>טרנספוזיציה</w:t>
        </w:r>
      </w:hyperlink>
      <w:r w:rsidRPr="00217AE6">
        <w:rPr>
          <w:rFonts w:eastAsia="Times New Roman" w:hint="cs"/>
          <w:rtl/>
          <w:lang w:eastAsia="en-US"/>
        </w:rPr>
        <w:t xml:space="preserve">, כלומר שהתו דו שלהם הוא התו סי במול של נגן הפסנתר. לכלי אחד יכולות להיות כמה סוגים ולכל אחד טרנספוזיציה שונה, למשל קיימת חצוצרה בסי במול (כלומר כל דו של חצוצרה שווה סי במול של פסנתר), וחצוצרה בדו. קיים גם קלרינט בסי במול, בלה, ובמי במול. על המעבד המוזיקלי לבחור את הכלי בהתאם, בטרנספוזיציה המתאימה לסולם של היצירה, כדי שיהיה נוח לנגן לנגן את התווים, למשל על מנת להשיג את התו </w:t>
      </w:r>
      <w:r w:rsidRPr="00217AE6">
        <w:rPr>
          <w:rFonts w:eastAsia="Times New Roman" w:hint="cs"/>
          <w:b/>
          <w:bCs/>
          <w:rtl/>
          <w:lang w:eastAsia="en-US"/>
        </w:rPr>
        <w:t>דו</w:t>
      </w:r>
      <w:r w:rsidRPr="00217AE6">
        <w:rPr>
          <w:rFonts w:eastAsia="Times New Roman" w:hint="cs"/>
          <w:rtl/>
          <w:lang w:eastAsia="en-US"/>
        </w:rPr>
        <w:t xml:space="preserve"> - על נגן הקלרינט בסי במול לנגן את התו </w:t>
      </w:r>
      <w:r w:rsidRPr="00217AE6">
        <w:rPr>
          <w:rFonts w:eastAsia="Times New Roman" w:hint="cs"/>
          <w:b/>
          <w:bCs/>
          <w:rtl/>
          <w:lang w:eastAsia="en-US"/>
        </w:rPr>
        <w:t>רה</w:t>
      </w:r>
      <w:r w:rsidRPr="00217AE6">
        <w:rPr>
          <w:rFonts w:eastAsia="Times New Roman" w:hint="cs"/>
          <w:rtl/>
          <w:lang w:eastAsia="en-US"/>
        </w:rPr>
        <w:t xml:space="preserve">, ועל נגן הקלרינט בלה לנגן </w:t>
      </w:r>
      <w:r w:rsidRPr="00217AE6">
        <w:rPr>
          <w:rFonts w:eastAsia="Times New Roman" w:hint="cs"/>
          <w:b/>
          <w:bCs/>
          <w:rtl/>
          <w:lang w:eastAsia="en-US"/>
        </w:rPr>
        <w:t>מי במול</w:t>
      </w:r>
      <w:r w:rsidRPr="00217AE6">
        <w:rPr>
          <w:rFonts w:eastAsia="Times New Roman" w:hint="cs"/>
          <w:rtl/>
          <w:lang w:eastAsia="en-US"/>
        </w:rPr>
        <w:t>. בשל כך, על המעבד לשלוט בקריאה וכתיבת תווים לכלי זה כדי לכתוב את התווים הנכונים.</w:t>
      </w:r>
    </w:p>
    <w:p w:rsidR="00157C9C" w:rsidRDefault="00157C9C" w:rsidP="00157C9C">
      <w:pPr>
        <w:ind w:left="180"/>
        <w:jc w:val="both"/>
        <w:rPr>
          <w:rtl/>
        </w:rPr>
      </w:pPr>
      <w:r>
        <w:rPr>
          <w:rFonts w:hint="cs"/>
          <w:rtl/>
        </w:rPr>
        <w:t>במוזיקה הארופאית מפתח דו הנו בשימוש רחב ובמיוחד לכלי מוזיקה בעלי מנעד גבוה הנפוצים שבהם הינם מפח דו אלט ומפתח דו טנור (כמובן שניתן למקם את מפתח דו על כל אחד מ-5 קוי המחמושת:</w:t>
      </w:r>
    </w:p>
    <w:p w:rsidR="00157C9C" w:rsidRDefault="00157C9C" w:rsidP="00157C9C">
      <w:pPr>
        <w:ind w:left="180"/>
        <w:jc w:val="both"/>
        <w:rPr>
          <w:rtl/>
        </w:rPr>
      </w:pPr>
    </w:p>
    <w:p w:rsidR="00157C9C" w:rsidRDefault="00157C9C" w:rsidP="00157C9C">
      <w:pPr>
        <w:ind w:left="180"/>
        <w:jc w:val="both"/>
        <w:rPr>
          <w:rtl/>
        </w:rPr>
      </w:pPr>
    </w:p>
    <w:p w:rsidR="00157C9C" w:rsidRPr="00E14316" w:rsidRDefault="00157C9C" w:rsidP="00157C9C">
      <w:pPr>
        <w:tabs>
          <w:tab w:val="left" w:pos="180"/>
        </w:tabs>
        <w:ind w:left="-180"/>
        <w:jc w:val="both"/>
        <w:rPr>
          <w:rtl/>
        </w:rPr>
      </w:pPr>
      <w:r w:rsidRPr="00E14316">
        <w:rPr>
          <w:b/>
          <w:bCs/>
          <w:color w:val="FF0000"/>
          <w:rtl/>
        </w:rPr>
        <w:lastRenderedPageBreak/>
        <w:t xml:space="preserve">      מפתח</w:t>
      </w:r>
      <w:r w:rsidRPr="00E14316">
        <w:rPr>
          <w:b/>
          <w:bCs/>
          <w:color w:val="0000FF"/>
          <w:rtl/>
        </w:rPr>
        <w:t xml:space="preserve"> </w:t>
      </w:r>
      <w:r w:rsidRPr="00E14316">
        <w:rPr>
          <w:b/>
          <w:bCs/>
          <w:color w:val="FF0000"/>
          <w:rtl/>
        </w:rPr>
        <w:t>דו</w:t>
      </w:r>
      <w:r w:rsidRPr="00E14316">
        <w:rPr>
          <w:b/>
          <w:bCs/>
          <w:color w:val="0000FF"/>
          <w:rtl/>
        </w:rPr>
        <w:t xml:space="preserve">  (אלט) </w:t>
      </w:r>
    </w:p>
    <w:p w:rsidR="00157C9C" w:rsidRPr="00E14316" w:rsidRDefault="00157C9C" w:rsidP="00157C9C">
      <w:pPr>
        <w:rPr>
          <w:rtl/>
        </w:rPr>
      </w:pPr>
      <w:bookmarkStart w:id="0" w:name=".D7.9E.D7.A4.D7.AA.D7.97_.D7.93.D7.95_.2"/>
      <w:bookmarkEnd w:id="0"/>
      <w:r>
        <w:rPr>
          <w:noProof/>
          <w:rtl/>
          <w:lang w:eastAsia="en-US"/>
        </w:rPr>
        <w:drawing>
          <wp:inline distT="0" distB="0" distL="0" distR="0">
            <wp:extent cx="1657350" cy="504825"/>
            <wp:effectExtent l="19050" t="0" r="0" b="0"/>
            <wp:docPr id="4" name="Picture 4" descr="מפתח דו-אל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מפתח דו-אלט"/>
                    <pic:cNvPicPr>
                      <a:picLocks noChangeAspect="1" noChangeArrowheads="1"/>
                    </pic:cNvPicPr>
                  </pic:nvPicPr>
                  <pic:blipFill>
                    <a:blip r:embed="rId36" cstate="print"/>
                    <a:srcRect/>
                    <a:stretch>
                      <a:fillRect/>
                    </a:stretch>
                  </pic:blipFill>
                  <pic:spPr bwMode="auto">
                    <a:xfrm>
                      <a:off x="0" y="0"/>
                      <a:ext cx="1657350" cy="504825"/>
                    </a:xfrm>
                    <a:prstGeom prst="rect">
                      <a:avLst/>
                    </a:prstGeom>
                    <a:noFill/>
                    <a:ln w="9525">
                      <a:noFill/>
                      <a:miter lim="800000"/>
                      <a:headEnd/>
                      <a:tailEnd/>
                    </a:ln>
                  </pic:spPr>
                </pic:pic>
              </a:graphicData>
            </a:graphic>
          </wp:inline>
        </w:drawing>
      </w:r>
    </w:p>
    <w:p w:rsidR="00157C9C" w:rsidRDefault="00157C9C" w:rsidP="00157C9C">
      <w:pPr>
        <w:ind w:left="180"/>
        <w:jc w:val="both"/>
        <w:rPr>
          <w:color w:val="008000"/>
        </w:rPr>
      </w:pPr>
      <w:r w:rsidRPr="00E14316">
        <w:rPr>
          <w:rtl/>
        </w:rPr>
        <w:t>ב</w:t>
      </w:r>
      <w:hyperlink r:id="rId37" w:tooltip="מוזיקה" w:history="1">
        <w:r w:rsidRPr="00E14316">
          <w:rPr>
            <w:rStyle w:val="Hyperlink"/>
            <w:rtl/>
          </w:rPr>
          <w:t>מוזיקה</w:t>
        </w:r>
      </w:hyperlink>
      <w:r w:rsidRPr="00E14316">
        <w:rPr>
          <w:rtl/>
        </w:rPr>
        <w:t xml:space="preserve">, </w:t>
      </w:r>
      <w:r w:rsidRPr="00E14316">
        <w:rPr>
          <w:b/>
          <w:bCs/>
          <w:rtl/>
        </w:rPr>
        <w:t>מפתח דו -</w:t>
      </w:r>
      <w:r w:rsidRPr="00E14316">
        <w:rPr>
          <w:rtl/>
        </w:rPr>
        <w:t xml:space="preserve"> </w:t>
      </w:r>
      <w:r w:rsidRPr="00E14316">
        <w:rPr>
          <w:b/>
          <w:bCs/>
          <w:rtl/>
        </w:rPr>
        <w:t>אלט</w:t>
      </w:r>
      <w:r w:rsidRPr="00E14316">
        <w:rPr>
          <w:rtl/>
        </w:rPr>
        <w:t xml:space="preserve"> הוא סימון ב</w:t>
      </w:r>
      <w:hyperlink r:id="rId38" w:tooltip="תווים" w:history="1">
        <w:r>
          <w:rPr>
            <w:rStyle w:val="Hyperlink"/>
            <w:rtl/>
          </w:rPr>
          <w:t>תווים</w:t>
        </w:r>
      </w:hyperlink>
      <w:r w:rsidRPr="00E14316">
        <w:rPr>
          <w:rtl/>
        </w:rPr>
        <w:t>, שאומר לנגן באיזה גובה יש לנגן את ה</w:t>
      </w:r>
      <w:r>
        <w:rPr>
          <w:rtl/>
        </w:rPr>
        <w:t>תווים</w:t>
      </w:r>
      <w:r w:rsidRPr="00E14316">
        <w:rPr>
          <w:rtl/>
        </w:rPr>
        <w:t xml:space="preserve"> הרשומים על ה</w:t>
      </w:r>
      <w:hyperlink r:id="rId39" w:tooltip="חמשה" w:history="1">
        <w:r>
          <w:rPr>
            <w:rStyle w:val="Hyperlink"/>
            <w:rtl/>
          </w:rPr>
          <w:t>מָחְמוֹשֶת</w:t>
        </w:r>
      </w:hyperlink>
      <w:r w:rsidRPr="00E14316">
        <w:rPr>
          <w:rtl/>
        </w:rPr>
        <w:t>. במפתח</w:t>
      </w:r>
      <w:r w:rsidRPr="000F39ED">
        <w:rPr>
          <w:color w:val="0000FF"/>
          <w:rtl/>
        </w:rPr>
        <w:t xml:space="preserve"> דו אלט</w:t>
      </w:r>
      <w:r w:rsidRPr="00E14316">
        <w:rPr>
          <w:rtl/>
        </w:rPr>
        <w:t xml:space="preserve">. התו </w:t>
      </w:r>
      <w:hyperlink r:id="rId40" w:tooltip="דו" w:history="1">
        <w:r w:rsidRPr="00E14316">
          <w:rPr>
            <w:rStyle w:val="Hyperlink"/>
            <w:rtl/>
          </w:rPr>
          <w:t>דו</w:t>
        </w:r>
      </w:hyperlink>
      <w:r w:rsidRPr="00E14316">
        <w:rPr>
          <w:rtl/>
        </w:rPr>
        <w:t xml:space="preserve"> מסומן היכן שה"חץ" האמצעי מצביע (</w:t>
      </w:r>
      <w:r w:rsidRPr="00E14316">
        <w:rPr>
          <w:color w:val="0000FF"/>
          <w:rtl/>
        </w:rPr>
        <w:t>על הקו השלישי מלמעלה</w:t>
      </w:r>
      <w:r w:rsidRPr="00E14316">
        <w:rPr>
          <w:rtl/>
        </w:rPr>
        <w:t xml:space="preserve">). כך אפשר להבחין </w:t>
      </w:r>
      <w:r>
        <w:rPr>
          <w:rFonts w:hint="cs"/>
          <w:rtl/>
        </w:rPr>
        <w:t xml:space="preserve">היכן ממוקם הצליל </w:t>
      </w:r>
      <w:r w:rsidRPr="00E14316">
        <w:rPr>
          <w:rtl/>
        </w:rPr>
        <w:t xml:space="preserve">דו, וכך מי שלא מכיר את צליליו של מפתח דו, יכול להיעזר בסימן זה. </w:t>
      </w:r>
      <w:r w:rsidRPr="00E14316">
        <w:rPr>
          <w:color w:val="0000FF"/>
          <w:rtl/>
        </w:rPr>
        <w:t>מפתח דו אלט</w:t>
      </w:r>
      <w:r>
        <w:rPr>
          <w:rFonts w:hint="cs"/>
          <w:color w:val="0000FF"/>
          <w:rtl/>
        </w:rPr>
        <w:t xml:space="preserve"> </w:t>
      </w:r>
      <w:r w:rsidRPr="00071108">
        <w:rPr>
          <w:rFonts w:hint="cs"/>
          <w:rtl/>
        </w:rPr>
        <w:t>מקביל למנעד קול האלט ומכאן שמו.</w:t>
      </w:r>
      <w:r>
        <w:rPr>
          <w:rFonts w:hint="cs"/>
          <w:color w:val="0000FF"/>
          <w:rtl/>
        </w:rPr>
        <w:t xml:space="preserve"> מפתח דו אלט </w:t>
      </w:r>
      <w:r w:rsidRPr="00E14316">
        <w:rPr>
          <w:rtl/>
        </w:rPr>
        <w:t xml:space="preserve"> נחשב למפתח האמצעי במוזיקה, שהוא בין </w:t>
      </w:r>
      <w:hyperlink r:id="rId41" w:tooltip="מפתח פה" w:history="1">
        <w:r w:rsidRPr="00E14316">
          <w:rPr>
            <w:rStyle w:val="Hyperlink"/>
            <w:rtl/>
          </w:rPr>
          <w:t>מפתח פה</w:t>
        </w:r>
      </w:hyperlink>
      <w:r w:rsidRPr="00E14316">
        <w:rPr>
          <w:rtl/>
        </w:rPr>
        <w:t xml:space="preserve"> הנמוך, לבין </w:t>
      </w:r>
      <w:hyperlink r:id="rId42" w:tooltip="מפתח סול" w:history="1">
        <w:r w:rsidRPr="00E14316">
          <w:rPr>
            <w:rStyle w:val="Hyperlink"/>
            <w:rtl/>
          </w:rPr>
          <w:t>מפתח סול</w:t>
        </w:r>
      </w:hyperlink>
      <w:r w:rsidRPr="00E14316">
        <w:rPr>
          <w:rtl/>
        </w:rPr>
        <w:t xml:space="preserve"> הגבוה</w:t>
      </w:r>
      <w:r>
        <w:rPr>
          <w:rFonts w:hint="cs"/>
          <w:rtl/>
        </w:rPr>
        <w:t>.</w:t>
      </w:r>
      <w:r w:rsidRPr="00E14316">
        <w:rPr>
          <w:rtl/>
        </w:rPr>
        <w:t xml:space="preserve"> הכלים שמשתמשים במפתח זה הם </w:t>
      </w:r>
      <w:hyperlink r:id="rId43" w:tooltip="ויולה" w:history="1">
        <w:r w:rsidRPr="00E14316">
          <w:rPr>
            <w:rStyle w:val="Hyperlink"/>
            <w:rtl/>
          </w:rPr>
          <w:t>ויולה</w:t>
        </w:r>
      </w:hyperlink>
      <w:r w:rsidRPr="00E14316">
        <w:rPr>
          <w:rtl/>
        </w:rPr>
        <w:t>,</w:t>
      </w:r>
      <w:r>
        <w:rPr>
          <w:rFonts w:hint="cs"/>
          <w:color w:val="0000FF"/>
          <w:rtl/>
        </w:rPr>
        <w:t xml:space="preserve"> </w:t>
      </w:r>
      <w:r w:rsidRPr="00323C91">
        <w:rPr>
          <w:rFonts w:hint="cs"/>
          <w:color w:val="0000FF"/>
          <w:rtl/>
        </w:rPr>
        <w:t>אבוב</w:t>
      </w:r>
      <w:r>
        <w:rPr>
          <w:rFonts w:hint="cs"/>
          <w:color w:val="0000FF"/>
          <w:rtl/>
        </w:rPr>
        <w:t>,קלרינט,קרן יער</w:t>
      </w:r>
      <w:r w:rsidRPr="00E14316">
        <w:rPr>
          <w:rtl/>
        </w:rPr>
        <w:t xml:space="preserve"> ועוד...</w:t>
      </w:r>
      <w:bookmarkStart w:id="1" w:name=".D7.9E.D7.A4.D7.AA.D7.97_.D7.93.D7.95_.D"/>
      <w:bookmarkEnd w:id="1"/>
      <w:r w:rsidRPr="000F39ED">
        <w:rPr>
          <w:rtl/>
        </w:rPr>
        <w:t>מפתח דו אלט אינו מיועד לשירה</w:t>
      </w:r>
      <w:r>
        <w:rPr>
          <w:rFonts w:hint="cs"/>
          <w:color w:val="008000"/>
          <w:rtl/>
        </w:rPr>
        <w:t>.</w:t>
      </w:r>
    </w:p>
    <w:p w:rsidR="00157C9C" w:rsidRDefault="00157C9C" w:rsidP="00157C9C">
      <w:pPr>
        <w:ind w:left="180"/>
        <w:jc w:val="both"/>
        <w:rPr>
          <w:color w:val="008000"/>
          <w:rtl/>
        </w:rPr>
      </w:pPr>
    </w:p>
    <w:p w:rsidR="00157C9C" w:rsidRPr="00E14316" w:rsidRDefault="00157C9C" w:rsidP="00157C9C">
      <w:pPr>
        <w:ind w:left="180"/>
        <w:jc w:val="both"/>
        <w:rPr>
          <w:color w:val="008000"/>
          <w:rtl/>
        </w:rPr>
      </w:pPr>
    </w:p>
    <w:p w:rsidR="00157C9C" w:rsidRPr="00E14316" w:rsidRDefault="00157C9C" w:rsidP="00157C9C">
      <w:pPr>
        <w:tabs>
          <w:tab w:val="left" w:pos="180"/>
        </w:tabs>
        <w:ind w:left="-180"/>
        <w:jc w:val="both"/>
        <w:rPr>
          <w:i/>
          <w:iCs/>
          <w:rtl/>
        </w:rPr>
      </w:pPr>
      <w:r w:rsidRPr="00E14316">
        <w:rPr>
          <w:b/>
          <w:bCs/>
          <w:color w:val="FF0000"/>
          <w:rtl/>
        </w:rPr>
        <w:t xml:space="preserve">      מפתח</w:t>
      </w:r>
      <w:r w:rsidRPr="00E14316">
        <w:rPr>
          <w:b/>
          <w:bCs/>
          <w:color w:val="0000FF"/>
          <w:rtl/>
        </w:rPr>
        <w:t xml:space="preserve"> </w:t>
      </w:r>
      <w:r w:rsidRPr="00E14316">
        <w:rPr>
          <w:b/>
          <w:bCs/>
          <w:color w:val="FF0000"/>
          <w:rtl/>
        </w:rPr>
        <w:t>דו</w:t>
      </w:r>
      <w:r w:rsidRPr="00E14316">
        <w:rPr>
          <w:b/>
          <w:bCs/>
          <w:color w:val="0000FF"/>
          <w:rtl/>
        </w:rPr>
        <w:t xml:space="preserve">  (טנור) </w:t>
      </w:r>
    </w:p>
    <w:p w:rsidR="00157C9C" w:rsidRPr="00E14316" w:rsidRDefault="00157C9C" w:rsidP="00157C9C">
      <w:pPr>
        <w:rPr>
          <w:rtl/>
        </w:rPr>
      </w:pPr>
      <w:r>
        <w:rPr>
          <w:noProof/>
          <w:rtl/>
          <w:lang w:eastAsia="en-US"/>
        </w:rPr>
        <w:drawing>
          <wp:inline distT="0" distB="0" distL="0" distR="0">
            <wp:extent cx="1733550" cy="504825"/>
            <wp:effectExtent l="19050" t="0" r="0" b="0"/>
            <wp:docPr id="5" name="Picture 5" descr="מפתח דו-טנו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מפתח דו-טנור"/>
                    <pic:cNvPicPr>
                      <a:picLocks noChangeAspect="1" noChangeArrowheads="1"/>
                    </pic:cNvPicPr>
                  </pic:nvPicPr>
                  <pic:blipFill>
                    <a:blip r:embed="rId44" cstate="print"/>
                    <a:srcRect/>
                    <a:stretch>
                      <a:fillRect/>
                    </a:stretch>
                  </pic:blipFill>
                  <pic:spPr bwMode="auto">
                    <a:xfrm>
                      <a:off x="0" y="0"/>
                      <a:ext cx="1733550" cy="504825"/>
                    </a:xfrm>
                    <a:prstGeom prst="rect">
                      <a:avLst/>
                    </a:prstGeom>
                    <a:noFill/>
                    <a:ln w="9525">
                      <a:noFill/>
                      <a:miter lim="800000"/>
                      <a:headEnd/>
                      <a:tailEnd/>
                    </a:ln>
                  </pic:spPr>
                </pic:pic>
              </a:graphicData>
            </a:graphic>
          </wp:inline>
        </w:drawing>
      </w:r>
    </w:p>
    <w:p w:rsidR="00157C9C" w:rsidRDefault="00157C9C" w:rsidP="00157C9C">
      <w:pPr>
        <w:ind w:left="180"/>
        <w:jc w:val="both"/>
        <w:rPr>
          <w:rtl/>
        </w:rPr>
      </w:pPr>
      <w:r w:rsidRPr="00E14316">
        <w:rPr>
          <w:rtl/>
        </w:rPr>
        <w:t>ב</w:t>
      </w:r>
      <w:hyperlink r:id="rId45" w:tooltip="מוזיקה" w:history="1">
        <w:r w:rsidRPr="00E14316">
          <w:rPr>
            <w:rStyle w:val="Hyperlink"/>
            <w:rtl/>
          </w:rPr>
          <w:t>מוזיקה</w:t>
        </w:r>
      </w:hyperlink>
      <w:r w:rsidRPr="00E14316">
        <w:rPr>
          <w:rtl/>
        </w:rPr>
        <w:t xml:space="preserve">, </w:t>
      </w:r>
      <w:r w:rsidRPr="00E14316">
        <w:rPr>
          <w:b/>
          <w:bCs/>
          <w:rtl/>
        </w:rPr>
        <w:t>מפתח דו</w:t>
      </w:r>
      <w:r w:rsidRPr="00E14316">
        <w:rPr>
          <w:rtl/>
        </w:rPr>
        <w:t xml:space="preserve"> הוא סימון ב</w:t>
      </w:r>
      <w:hyperlink r:id="rId46" w:tooltip="תווים" w:history="1">
        <w:r>
          <w:rPr>
            <w:rStyle w:val="Hyperlink"/>
            <w:rtl/>
          </w:rPr>
          <w:t>תווים</w:t>
        </w:r>
      </w:hyperlink>
      <w:r w:rsidRPr="00E14316">
        <w:rPr>
          <w:rtl/>
        </w:rPr>
        <w:t>, שאומר לנגן באיזה גובה יש לנגן את ה</w:t>
      </w:r>
      <w:r>
        <w:rPr>
          <w:rtl/>
        </w:rPr>
        <w:t>תווים</w:t>
      </w:r>
      <w:r w:rsidRPr="00E14316">
        <w:rPr>
          <w:rtl/>
        </w:rPr>
        <w:t xml:space="preserve"> הרשומים על ה</w:t>
      </w:r>
      <w:hyperlink r:id="rId47" w:tooltip="חמשה" w:history="1">
        <w:r>
          <w:rPr>
            <w:rStyle w:val="Hyperlink"/>
            <w:rtl/>
          </w:rPr>
          <w:t>מָחְמוֹשֶת</w:t>
        </w:r>
      </w:hyperlink>
      <w:r w:rsidRPr="00E14316">
        <w:rPr>
          <w:rtl/>
        </w:rPr>
        <w:t xml:space="preserve">. במפתח </w:t>
      </w:r>
      <w:r w:rsidRPr="000F39ED">
        <w:rPr>
          <w:color w:val="0000FF"/>
          <w:rtl/>
        </w:rPr>
        <w:t>דו טנור</w:t>
      </w:r>
      <w:r w:rsidRPr="00E14316">
        <w:rPr>
          <w:rtl/>
        </w:rPr>
        <w:t>, התו דו מסומן היכן שה"חץ" האמצעי מצביע (</w:t>
      </w:r>
      <w:r w:rsidRPr="00E14316">
        <w:rPr>
          <w:color w:val="0000FF"/>
          <w:rtl/>
        </w:rPr>
        <w:t>על הקו השני מלמעלה</w:t>
      </w:r>
      <w:r w:rsidRPr="00E14316">
        <w:rPr>
          <w:rtl/>
        </w:rPr>
        <w:t xml:space="preserve">). כך אפשר להבחין </w:t>
      </w:r>
      <w:r>
        <w:rPr>
          <w:rFonts w:hint="cs"/>
          <w:rtl/>
        </w:rPr>
        <w:t xml:space="preserve">היכן ממוקם הצליל </w:t>
      </w:r>
      <w:r w:rsidRPr="00E14316">
        <w:rPr>
          <w:rtl/>
        </w:rPr>
        <w:t xml:space="preserve">דו, </w:t>
      </w:r>
      <w:r>
        <w:rPr>
          <w:rFonts w:hint="cs"/>
          <w:rtl/>
        </w:rPr>
        <w:t xml:space="preserve">ומכאן </w:t>
      </w:r>
      <w:r w:rsidRPr="00E14316">
        <w:rPr>
          <w:rtl/>
        </w:rPr>
        <w:t xml:space="preserve">שמו. במפתח זה משתמשים כאשר כלי נמוך כמו </w:t>
      </w:r>
      <w:r w:rsidRPr="00E14316">
        <w:rPr>
          <w:color w:val="0000FF"/>
          <w:rtl/>
        </w:rPr>
        <w:t>צ'לו</w:t>
      </w:r>
      <w:r w:rsidRPr="00E14316">
        <w:rPr>
          <w:rtl/>
        </w:rPr>
        <w:t xml:space="preserve"> למשל, עולה לצליליו הגבוהים, ואז משתמשים במפתח דו טנור. מפתח זה הוא מפתח נחוץ לכלים הנמוכים, ומאפשר נוחות קריאה.</w:t>
      </w:r>
      <w:r>
        <w:rPr>
          <w:rFonts w:hint="cs"/>
          <w:rtl/>
        </w:rPr>
        <w:t xml:space="preserve"> </w:t>
      </w:r>
      <w:r w:rsidRPr="000F39ED">
        <w:rPr>
          <w:rtl/>
        </w:rPr>
        <w:t>מפתח דו טנור אינו מיועד לשירה</w:t>
      </w:r>
      <w:r w:rsidRPr="000F39ED">
        <w:rPr>
          <w:rFonts w:hint="cs"/>
          <w:rtl/>
        </w:rPr>
        <w:t>.</w:t>
      </w:r>
    </w:p>
    <w:p w:rsidR="00157C9C" w:rsidRDefault="00157C9C" w:rsidP="00157C9C">
      <w:pPr>
        <w:ind w:left="180"/>
        <w:jc w:val="both"/>
        <w:rPr>
          <w:rtl/>
        </w:rPr>
      </w:pPr>
    </w:p>
    <w:p w:rsidR="00157C9C" w:rsidRDefault="00157C9C" w:rsidP="00157C9C">
      <w:pPr>
        <w:ind w:left="180"/>
        <w:jc w:val="both"/>
        <w:rPr>
          <w:rtl/>
        </w:rPr>
      </w:pPr>
    </w:p>
    <w:p w:rsidR="00157C9C" w:rsidRDefault="00157C9C" w:rsidP="00157C9C">
      <w:pPr>
        <w:ind w:left="180"/>
        <w:jc w:val="both"/>
        <w:rPr>
          <w:rtl/>
        </w:rPr>
      </w:pPr>
    </w:p>
    <w:p w:rsidR="00157C9C" w:rsidRDefault="00157C9C" w:rsidP="00157C9C">
      <w:pPr>
        <w:ind w:left="180"/>
        <w:jc w:val="both"/>
        <w:rPr>
          <w:rtl/>
        </w:rPr>
      </w:pPr>
    </w:p>
    <w:p w:rsidR="00157C9C" w:rsidRPr="00E14316" w:rsidRDefault="00157C9C" w:rsidP="00157C9C">
      <w:pPr>
        <w:ind w:left="-180"/>
        <w:jc w:val="both"/>
        <w:rPr>
          <w:b/>
          <w:bCs/>
          <w:color w:val="FF0000"/>
          <w:rtl/>
        </w:rPr>
      </w:pPr>
      <w:r>
        <w:rPr>
          <w:rFonts w:hint="cs"/>
          <w:rtl/>
        </w:rPr>
        <w:t>6</w:t>
      </w:r>
      <w:r w:rsidRPr="00E14316">
        <w:rPr>
          <w:rtl/>
        </w:rPr>
        <w:t>.</w:t>
      </w:r>
      <w:r w:rsidRPr="00E14316">
        <w:rPr>
          <w:b/>
          <w:bCs/>
          <w:color w:val="FF0000"/>
          <w:rtl/>
        </w:rPr>
        <w:t xml:space="preserve">   </w:t>
      </w:r>
      <w:r w:rsidRPr="00D3481B">
        <w:rPr>
          <w:b/>
          <w:bCs/>
          <w:color w:val="FF0000"/>
          <w:sz w:val="28"/>
          <w:szCs w:val="28"/>
          <w:u w:val="single"/>
          <w:rtl/>
        </w:rPr>
        <w:t xml:space="preserve">מפתחות </w:t>
      </w:r>
      <w:r w:rsidRPr="00D3481B">
        <w:rPr>
          <w:rFonts w:hint="cs"/>
          <w:b/>
          <w:bCs/>
          <w:color w:val="FF0000"/>
          <w:sz w:val="28"/>
          <w:szCs w:val="28"/>
          <w:u w:val="single"/>
          <w:rtl/>
        </w:rPr>
        <w:t>עזר</w:t>
      </w:r>
      <w:r w:rsidRPr="00E14316">
        <w:rPr>
          <w:b/>
          <w:bCs/>
          <w:color w:val="FF0000"/>
          <w:rtl/>
        </w:rPr>
        <w:t xml:space="preserve"> </w:t>
      </w:r>
    </w:p>
    <w:p w:rsidR="00157C9C" w:rsidRDefault="00157C9C" w:rsidP="00157C9C">
      <w:pPr>
        <w:ind w:left="180"/>
        <w:jc w:val="both"/>
        <w:rPr>
          <w:rtl/>
        </w:rPr>
      </w:pPr>
      <w:r w:rsidRPr="00BF17CB">
        <w:rPr>
          <w:rFonts w:hint="cs"/>
          <w:rtl/>
        </w:rPr>
        <w:t>לצורך נוחות כתיבת התווים</w:t>
      </w:r>
      <w:r>
        <w:rPr>
          <w:rFonts w:hint="cs"/>
          <w:rtl/>
        </w:rPr>
        <w:t xml:space="preserve"> וריכוזם בתוך המָחְמוֹשֶת משתמשים במפתחות בעלי </w:t>
      </w:r>
      <w:r w:rsidRPr="007945AA">
        <w:rPr>
          <w:rFonts w:hint="cs"/>
          <w:color w:val="0000FF"/>
          <w:rtl/>
        </w:rPr>
        <w:t>סימון 8 תחתון</w:t>
      </w:r>
      <w:r>
        <w:rPr>
          <w:rFonts w:hint="cs"/>
          <w:rtl/>
        </w:rPr>
        <w:t xml:space="preserve"> להורדת הצלילים באוקטבה או </w:t>
      </w:r>
      <w:r w:rsidRPr="007945AA">
        <w:rPr>
          <w:rFonts w:hint="cs"/>
          <w:color w:val="0000FF"/>
          <w:rtl/>
        </w:rPr>
        <w:t>סימון 8 עליון</w:t>
      </w:r>
      <w:r>
        <w:rPr>
          <w:rFonts w:hint="cs"/>
          <w:rtl/>
        </w:rPr>
        <w:t xml:space="preserve"> להעלאת הצלילים באוקטבה.</w:t>
      </w:r>
    </w:p>
    <w:p w:rsidR="00157C9C" w:rsidRPr="00E14316" w:rsidRDefault="00157C9C" w:rsidP="00157C9C">
      <w:pPr>
        <w:autoSpaceDE w:val="0"/>
        <w:autoSpaceDN w:val="0"/>
        <w:adjustRightInd w:val="0"/>
        <w:ind w:left="180"/>
        <w:jc w:val="both"/>
        <w:rPr>
          <w:rtl/>
        </w:rPr>
      </w:pPr>
      <w:r w:rsidRPr="00E14316">
        <w:rPr>
          <w:color w:val="0000FF"/>
          <w:rtl/>
        </w:rPr>
        <w:t>מפתח סול בסימון 8 תחתון</w:t>
      </w:r>
    </w:p>
    <w:p w:rsidR="00157C9C" w:rsidRPr="00E14316" w:rsidRDefault="00157C9C" w:rsidP="00157C9C">
      <w:pPr>
        <w:autoSpaceDE w:val="0"/>
        <w:autoSpaceDN w:val="0"/>
        <w:adjustRightInd w:val="0"/>
        <w:jc w:val="both"/>
        <w:rPr>
          <w:rtl/>
        </w:rPr>
      </w:pPr>
      <w:r w:rsidRPr="00E14316">
        <w:rPr>
          <w:rtl/>
        </w:rPr>
        <w:t xml:space="preserve"> </w:t>
      </w:r>
      <w:r>
        <w:rPr>
          <w:noProof/>
          <w:rtl/>
          <w:lang w:eastAsia="en-US"/>
        </w:rPr>
        <w:drawing>
          <wp:inline distT="0" distB="0" distL="0" distR="0">
            <wp:extent cx="1647825" cy="609600"/>
            <wp:effectExtent l="19050" t="0" r="9525" b="0"/>
            <wp:docPr id="6" name="Picture 6" descr="מפתח סול בסימון 8 תחתו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מפתח סול בסימון 8 תחתון"/>
                    <pic:cNvPicPr>
                      <a:picLocks noChangeAspect="1" noChangeArrowheads="1"/>
                    </pic:cNvPicPr>
                  </pic:nvPicPr>
                  <pic:blipFill>
                    <a:blip r:embed="rId48" cstate="print"/>
                    <a:srcRect/>
                    <a:stretch>
                      <a:fillRect/>
                    </a:stretch>
                  </pic:blipFill>
                  <pic:spPr bwMode="auto">
                    <a:xfrm>
                      <a:off x="0" y="0"/>
                      <a:ext cx="1647825" cy="609600"/>
                    </a:xfrm>
                    <a:prstGeom prst="rect">
                      <a:avLst/>
                    </a:prstGeom>
                    <a:noFill/>
                    <a:ln w="9525">
                      <a:noFill/>
                      <a:miter lim="800000"/>
                      <a:headEnd/>
                      <a:tailEnd/>
                    </a:ln>
                  </pic:spPr>
                </pic:pic>
              </a:graphicData>
            </a:graphic>
          </wp:inline>
        </w:drawing>
      </w:r>
    </w:p>
    <w:p w:rsidR="00157C9C" w:rsidRDefault="00157C9C" w:rsidP="00157C9C">
      <w:pPr>
        <w:autoSpaceDE w:val="0"/>
        <w:autoSpaceDN w:val="0"/>
        <w:adjustRightInd w:val="0"/>
        <w:ind w:left="180"/>
        <w:jc w:val="both"/>
        <w:rPr>
          <w:color w:val="008000"/>
          <w:rtl/>
        </w:rPr>
      </w:pPr>
      <w:r>
        <w:rPr>
          <w:rFonts w:hint="cs"/>
          <w:rtl/>
        </w:rPr>
        <w:t>סימון 8 תחתון נועד כדי ל</w:t>
      </w:r>
      <w:r w:rsidRPr="00E14316">
        <w:rPr>
          <w:rtl/>
        </w:rPr>
        <w:t xml:space="preserve">סמן כי הצלילים הרשומים </w:t>
      </w:r>
      <w:r>
        <w:rPr>
          <w:rFonts w:hint="cs"/>
          <w:rtl/>
        </w:rPr>
        <w:t xml:space="preserve">במָחְמוֹשֶת </w:t>
      </w:r>
      <w:r w:rsidRPr="00E14316">
        <w:rPr>
          <w:rtl/>
        </w:rPr>
        <w:t>נמוכים באוקטבה אחת לעומת מיקומם ב</w:t>
      </w:r>
      <w:r>
        <w:rPr>
          <w:rtl/>
        </w:rPr>
        <w:t>תווים</w:t>
      </w:r>
      <w:r>
        <w:rPr>
          <w:rFonts w:hint="cs"/>
          <w:rtl/>
        </w:rPr>
        <w:t xml:space="preserve"> . </w:t>
      </w:r>
      <w:r w:rsidRPr="00E14316">
        <w:rPr>
          <w:rtl/>
        </w:rPr>
        <w:t>מדובר ב</w:t>
      </w:r>
      <w:r>
        <w:rPr>
          <w:rtl/>
        </w:rPr>
        <w:t>תווים</w:t>
      </w:r>
      <w:r w:rsidRPr="00E14316">
        <w:rPr>
          <w:rtl/>
        </w:rPr>
        <w:t xml:space="preserve"> השייכים לשורת ה</w:t>
      </w:r>
      <w:r>
        <w:rPr>
          <w:rFonts w:hint="cs"/>
          <w:rtl/>
        </w:rPr>
        <w:t>-</w:t>
      </w:r>
      <w:r w:rsidRPr="00E14316">
        <w:rPr>
          <w:rtl/>
        </w:rPr>
        <w:t xml:space="preserve">סול הראשון באוקטבה הקטנה. </w:t>
      </w:r>
      <w:r w:rsidRPr="00933F1E">
        <w:rPr>
          <w:rtl/>
        </w:rPr>
        <w:t>תחת מפתח זה רשומים התווים של קו</w:t>
      </w:r>
      <w:r>
        <w:rPr>
          <w:rFonts w:hint="cs"/>
          <w:rtl/>
        </w:rPr>
        <w:t>ל</w:t>
      </w:r>
      <w:r w:rsidRPr="00933F1E">
        <w:rPr>
          <w:rtl/>
        </w:rPr>
        <w:t xml:space="preserve"> הטנור.</w:t>
      </w:r>
      <w:r w:rsidRPr="00E14316">
        <w:rPr>
          <w:color w:val="008000"/>
          <w:rtl/>
        </w:rPr>
        <w:t xml:space="preserve"> </w:t>
      </w:r>
    </w:p>
    <w:p w:rsidR="00157C9C" w:rsidRDefault="00157C9C" w:rsidP="00157C9C">
      <w:pPr>
        <w:autoSpaceDE w:val="0"/>
        <w:autoSpaceDN w:val="0"/>
        <w:adjustRightInd w:val="0"/>
        <w:ind w:left="180"/>
        <w:jc w:val="both"/>
        <w:rPr>
          <w:color w:val="008000"/>
          <w:rtl/>
        </w:rPr>
      </w:pPr>
    </w:p>
    <w:p w:rsidR="00157C9C" w:rsidRPr="00E14316" w:rsidRDefault="00157C9C" w:rsidP="00157C9C">
      <w:pPr>
        <w:autoSpaceDE w:val="0"/>
        <w:autoSpaceDN w:val="0"/>
        <w:adjustRightInd w:val="0"/>
        <w:ind w:left="180"/>
        <w:jc w:val="both"/>
        <w:rPr>
          <w:rtl/>
        </w:rPr>
      </w:pPr>
      <w:r w:rsidRPr="00E14316">
        <w:rPr>
          <w:color w:val="0000FF"/>
          <w:rtl/>
        </w:rPr>
        <w:t xml:space="preserve">מפתח פה בסימון 8 תחתון </w:t>
      </w:r>
      <w:r w:rsidRPr="00E14316">
        <w:rPr>
          <w:rtl/>
        </w:rPr>
        <w:t xml:space="preserve"> </w:t>
      </w:r>
    </w:p>
    <w:p w:rsidR="00157C9C" w:rsidRPr="00E14316" w:rsidRDefault="00157C9C" w:rsidP="00157C9C">
      <w:pPr>
        <w:autoSpaceDE w:val="0"/>
        <w:autoSpaceDN w:val="0"/>
        <w:adjustRightInd w:val="0"/>
        <w:jc w:val="both"/>
        <w:rPr>
          <w:rtl/>
        </w:rPr>
      </w:pPr>
      <w:r>
        <w:rPr>
          <w:noProof/>
          <w:rtl/>
          <w:lang w:eastAsia="en-US"/>
        </w:rPr>
        <w:drawing>
          <wp:inline distT="0" distB="0" distL="0" distR="0">
            <wp:extent cx="1685925" cy="571500"/>
            <wp:effectExtent l="19050" t="0" r="9525" b="0"/>
            <wp:docPr id="7" name="Picture 7" descr="מפתח פה בסימון 8 תחתו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מפתח פה בסימון 8 תחתון"/>
                    <pic:cNvPicPr>
                      <a:picLocks noChangeAspect="1" noChangeArrowheads="1"/>
                    </pic:cNvPicPr>
                  </pic:nvPicPr>
                  <pic:blipFill>
                    <a:blip r:embed="rId49" cstate="print"/>
                    <a:srcRect/>
                    <a:stretch>
                      <a:fillRect/>
                    </a:stretch>
                  </pic:blipFill>
                  <pic:spPr bwMode="auto">
                    <a:xfrm>
                      <a:off x="0" y="0"/>
                      <a:ext cx="1685925" cy="571500"/>
                    </a:xfrm>
                    <a:prstGeom prst="rect">
                      <a:avLst/>
                    </a:prstGeom>
                    <a:noFill/>
                    <a:ln w="9525">
                      <a:noFill/>
                      <a:miter lim="800000"/>
                      <a:headEnd/>
                      <a:tailEnd/>
                    </a:ln>
                  </pic:spPr>
                </pic:pic>
              </a:graphicData>
            </a:graphic>
          </wp:inline>
        </w:drawing>
      </w:r>
    </w:p>
    <w:p w:rsidR="00157C9C" w:rsidRDefault="00157C9C" w:rsidP="00157C9C">
      <w:pPr>
        <w:autoSpaceDE w:val="0"/>
        <w:autoSpaceDN w:val="0"/>
        <w:adjustRightInd w:val="0"/>
        <w:ind w:left="180"/>
        <w:jc w:val="both"/>
        <w:rPr>
          <w:color w:val="008000"/>
        </w:rPr>
      </w:pPr>
      <w:r>
        <w:rPr>
          <w:rFonts w:hint="cs"/>
          <w:rtl/>
        </w:rPr>
        <w:t>סימון 8 תחתון נועד כדי ל</w:t>
      </w:r>
      <w:r w:rsidRPr="00E14316">
        <w:rPr>
          <w:rtl/>
        </w:rPr>
        <w:t xml:space="preserve">סמן כי הצלילים הרשומים </w:t>
      </w:r>
      <w:r>
        <w:rPr>
          <w:rFonts w:hint="cs"/>
          <w:rtl/>
        </w:rPr>
        <w:t xml:space="preserve">במָחְמוֹשֶת </w:t>
      </w:r>
      <w:r w:rsidRPr="00E14316">
        <w:rPr>
          <w:rtl/>
        </w:rPr>
        <w:t>נמוכים באוקטבה אחת לעומת מיקומם ב</w:t>
      </w:r>
      <w:r>
        <w:rPr>
          <w:rtl/>
        </w:rPr>
        <w:t>תווים</w:t>
      </w:r>
      <w:r w:rsidRPr="00E14316">
        <w:rPr>
          <w:rtl/>
        </w:rPr>
        <w:t>. מדובר ב</w:t>
      </w:r>
      <w:r>
        <w:rPr>
          <w:rtl/>
        </w:rPr>
        <w:t>תווים</w:t>
      </w:r>
      <w:r w:rsidRPr="00E14316">
        <w:rPr>
          <w:rtl/>
        </w:rPr>
        <w:t xml:space="preserve"> השייכים לשורת ה</w:t>
      </w:r>
      <w:r>
        <w:rPr>
          <w:rFonts w:hint="cs"/>
          <w:rtl/>
        </w:rPr>
        <w:t>-פה</w:t>
      </w:r>
      <w:r w:rsidRPr="00E14316">
        <w:rPr>
          <w:rtl/>
        </w:rPr>
        <w:t xml:space="preserve"> הראשון באוקטבה הנגדית. </w:t>
      </w:r>
      <w:r w:rsidRPr="00933F1E">
        <w:rPr>
          <w:rtl/>
        </w:rPr>
        <w:t>תחת מפתח זה רשומים התווים של הקונטרה בס.</w:t>
      </w:r>
      <w:r w:rsidRPr="00E14316">
        <w:rPr>
          <w:color w:val="008000"/>
          <w:rtl/>
        </w:rPr>
        <w:t xml:space="preserve"> </w:t>
      </w:r>
    </w:p>
    <w:p w:rsidR="00157C9C" w:rsidRDefault="00157C9C" w:rsidP="00157C9C">
      <w:pPr>
        <w:autoSpaceDE w:val="0"/>
        <w:autoSpaceDN w:val="0"/>
        <w:adjustRightInd w:val="0"/>
        <w:ind w:left="180"/>
        <w:jc w:val="both"/>
        <w:rPr>
          <w:color w:val="008000"/>
        </w:rPr>
      </w:pPr>
    </w:p>
    <w:p w:rsidR="00157C9C" w:rsidRDefault="00157C9C" w:rsidP="00157C9C">
      <w:pPr>
        <w:autoSpaceDE w:val="0"/>
        <w:autoSpaceDN w:val="0"/>
        <w:adjustRightInd w:val="0"/>
        <w:ind w:left="180"/>
        <w:jc w:val="both"/>
        <w:rPr>
          <w:color w:val="008000"/>
        </w:rPr>
      </w:pPr>
    </w:p>
    <w:p w:rsidR="00801DC9" w:rsidRDefault="00801DC9" w:rsidP="00157C9C">
      <w:pPr>
        <w:autoSpaceDE w:val="0"/>
        <w:autoSpaceDN w:val="0"/>
        <w:adjustRightInd w:val="0"/>
        <w:ind w:left="180"/>
        <w:jc w:val="both"/>
        <w:rPr>
          <w:color w:val="008000"/>
        </w:rPr>
      </w:pPr>
    </w:p>
    <w:p w:rsidR="00801DC9" w:rsidRDefault="00801DC9" w:rsidP="00157C9C">
      <w:pPr>
        <w:autoSpaceDE w:val="0"/>
        <w:autoSpaceDN w:val="0"/>
        <w:adjustRightInd w:val="0"/>
        <w:ind w:left="180"/>
        <w:jc w:val="both"/>
        <w:rPr>
          <w:color w:val="008000"/>
        </w:rPr>
      </w:pPr>
    </w:p>
    <w:p w:rsidR="00801DC9" w:rsidRDefault="00801DC9" w:rsidP="00157C9C">
      <w:pPr>
        <w:autoSpaceDE w:val="0"/>
        <w:autoSpaceDN w:val="0"/>
        <w:adjustRightInd w:val="0"/>
        <w:ind w:left="180"/>
        <w:jc w:val="both"/>
        <w:rPr>
          <w:color w:val="008000"/>
        </w:rPr>
      </w:pPr>
    </w:p>
    <w:p w:rsidR="00801DC9" w:rsidRDefault="00801DC9" w:rsidP="00157C9C">
      <w:pPr>
        <w:autoSpaceDE w:val="0"/>
        <w:autoSpaceDN w:val="0"/>
        <w:adjustRightInd w:val="0"/>
        <w:ind w:left="180"/>
        <w:jc w:val="both"/>
        <w:rPr>
          <w:color w:val="008000"/>
        </w:rPr>
      </w:pPr>
    </w:p>
    <w:p w:rsidR="00801DC9" w:rsidRDefault="00801DC9" w:rsidP="00157C9C">
      <w:pPr>
        <w:autoSpaceDE w:val="0"/>
        <w:autoSpaceDN w:val="0"/>
        <w:adjustRightInd w:val="0"/>
        <w:ind w:left="180"/>
        <w:jc w:val="both"/>
        <w:rPr>
          <w:color w:val="008000"/>
          <w:rtl/>
        </w:rPr>
      </w:pPr>
    </w:p>
    <w:p w:rsidR="00157C9C" w:rsidRPr="00E14316" w:rsidRDefault="00157C9C" w:rsidP="00157C9C">
      <w:pPr>
        <w:ind w:left="-180"/>
        <w:jc w:val="both"/>
        <w:rPr>
          <w:rtl/>
        </w:rPr>
      </w:pPr>
      <w:r>
        <w:rPr>
          <w:rFonts w:hint="cs"/>
          <w:rtl/>
        </w:rPr>
        <w:lastRenderedPageBreak/>
        <w:t>7</w:t>
      </w:r>
      <w:r w:rsidRPr="00E14316">
        <w:rPr>
          <w:rtl/>
        </w:rPr>
        <w:t>.</w:t>
      </w:r>
      <w:r w:rsidRPr="00E14316">
        <w:rPr>
          <w:b/>
          <w:bCs/>
          <w:color w:val="FF0000"/>
          <w:rtl/>
        </w:rPr>
        <w:t xml:space="preserve">   </w:t>
      </w:r>
      <w:r w:rsidRPr="00D3481B">
        <w:rPr>
          <w:b/>
          <w:bCs/>
          <w:color w:val="FF0000"/>
          <w:sz w:val="28"/>
          <w:szCs w:val="28"/>
          <w:u w:val="single"/>
          <w:rtl/>
        </w:rPr>
        <w:t>החלפת מפתח</w:t>
      </w:r>
    </w:p>
    <w:p w:rsidR="00157C9C" w:rsidRPr="00E14316" w:rsidRDefault="00157C9C" w:rsidP="00157C9C">
      <w:pPr>
        <w:ind w:left="180" w:hanging="360"/>
        <w:jc w:val="both"/>
        <w:rPr>
          <w:rtl/>
        </w:rPr>
      </w:pPr>
      <w:r w:rsidRPr="00E14316">
        <w:rPr>
          <w:rtl/>
        </w:rPr>
        <w:t xml:space="preserve">      לעתים נדרש לצורך </w:t>
      </w:r>
      <w:r w:rsidRPr="00E14316">
        <w:rPr>
          <w:color w:val="0000FF"/>
          <w:rtl/>
        </w:rPr>
        <w:t>נוחות כתיבת ה</w:t>
      </w:r>
      <w:r>
        <w:rPr>
          <w:color w:val="0000FF"/>
          <w:rtl/>
        </w:rPr>
        <w:t>תווים</w:t>
      </w:r>
      <w:r w:rsidRPr="00E14316">
        <w:rPr>
          <w:rtl/>
        </w:rPr>
        <w:t xml:space="preserve"> להחליף את המפתח כדי שכיתוב </w:t>
      </w:r>
      <w:r>
        <w:rPr>
          <w:rFonts w:hint="cs"/>
          <w:rtl/>
        </w:rPr>
        <w:t xml:space="preserve">התווים </w:t>
      </w:r>
      <w:r w:rsidRPr="00E14316">
        <w:rPr>
          <w:rtl/>
        </w:rPr>
        <w:t>לא יגלוש י</w:t>
      </w:r>
      <w:r>
        <w:rPr>
          <w:rFonts w:hint="cs"/>
          <w:rtl/>
        </w:rPr>
        <w:t>י</w:t>
      </w:r>
      <w:r w:rsidRPr="00E14316">
        <w:rPr>
          <w:rtl/>
        </w:rPr>
        <w:t xml:space="preserve">תר </w:t>
      </w:r>
      <w:r>
        <w:rPr>
          <w:rFonts w:hint="cs"/>
          <w:rtl/>
        </w:rPr>
        <w:t>על המידה</w:t>
      </w:r>
      <w:r w:rsidRPr="00E14316">
        <w:rPr>
          <w:rtl/>
        </w:rPr>
        <w:t xml:space="preserve"> ממסגרת ה</w:t>
      </w:r>
      <w:r>
        <w:rPr>
          <w:rtl/>
        </w:rPr>
        <w:t>מָחְמוֹשֶת</w:t>
      </w:r>
      <w:r w:rsidRPr="00E14316">
        <w:rPr>
          <w:rtl/>
        </w:rPr>
        <w:t xml:space="preserve">.. פעולה זו מתבצעת במיוחד כאשר את תחילת היצירה שרים בצותא </w:t>
      </w:r>
      <w:r w:rsidRPr="00E14316">
        <w:rPr>
          <w:color w:val="0000FF"/>
          <w:rtl/>
        </w:rPr>
        <w:t>באותו מנעד</w:t>
      </w:r>
      <w:r w:rsidRPr="00E14316">
        <w:rPr>
          <w:rtl/>
        </w:rPr>
        <w:t xml:space="preserve"> שני קולות שונים</w:t>
      </w:r>
      <w:r>
        <w:rPr>
          <w:rFonts w:hint="cs"/>
          <w:rtl/>
        </w:rPr>
        <w:t>.</w:t>
      </w:r>
      <w:r w:rsidRPr="00E14316">
        <w:rPr>
          <w:rtl/>
        </w:rPr>
        <w:t xml:space="preserve"> </w:t>
      </w:r>
      <w:r>
        <w:rPr>
          <w:rFonts w:hint="cs"/>
          <w:rtl/>
        </w:rPr>
        <w:t>ב</w:t>
      </w:r>
      <w:r w:rsidRPr="00E14316">
        <w:rPr>
          <w:rtl/>
        </w:rPr>
        <w:t xml:space="preserve">דוגמא </w:t>
      </w:r>
      <w:r>
        <w:rPr>
          <w:rtl/>
        </w:rPr>
        <w:t>–</w:t>
      </w:r>
      <w:r>
        <w:rPr>
          <w:rFonts w:hint="cs"/>
          <w:rtl/>
        </w:rPr>
        <w:t xml:space="preserve"> סולם דו מז'ור באוקטבה הראשונה פעם במפתח סול ופעם במפתח פה. </w:t>
      </w:r>
    </w:p>
    <w:p w:rsidR="00157C9C" w:rsidRPr="00E14316" w:rsidRDefault="00157C9C" w:rsidP="00157C9C">
      <w:pPr>
        <w:ind w:left="180" w:hanging="360"/>
        <w:jc w:val="both"/>
        <w:rPr>
          <w:rtl/>
        </w:rPr>
      </w:pPr>
      <w:r w:rsidRPr="00E14316">
        <w:rPr>
          <w:rtl/>
        </w:rPr>
        <w:t xml:space="preserve">      להלן דוגמא:</w:t>
      </w:r>
    </w:p>
    <w:p w:rsidR="00157C9C" w:rsidRDefault="00157C9C" w:rsidP="00157C9C">
      <w:pPr>
        <w:ind w:left="180" w:hanging="360"/>
        <w:jc w:val="both"/>
        <w:rPr>
          <w:rtl/>
        </w:rPr>
      </w:pPr>
      <w:r w:rsidRPr="00E14316">
        <w:rPr>
          <w:rtl/>
        </w:rPr>
        <w:t xml:space="preserve">      </w:t>
      </w:r>
      <w:r>
        <w:rPr>
          <w:noProof/>
          <w:rtl/>
          <w:lang w:eastAsia="en-US"/>
        </w:rPr>
        <w:drawing>
          <wp:inline distT="0" distB="0" distL="0" distR="0">
            <wp:extent cx="4333875" cy="657225"/>
            <wp:effectExtent l="19050" t="0" r="9525" b="0"/>
            <wp:docPr id="8" name="Picture 8" descr="החלפת מפת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החלפת מפתח"/>
                    <pic:cNvPicPr>
                      <a:picLocks noChangeAspect="1" noChangeArrowheads="1"/>
                    </pic:cNvPicPr>
                  </pic:nvPicPr>
                  <pic:blipFill>
                    <a:blip r:embed="rId50" cstate="print"/>
                    <a:srcRect/>
                    <a:stretch>
                      <a:fillRect/>
                    </a:stretch>
                  </pic:blipFill>
                  <pic:spPr bwMode="auto">
                    <a:xfrm>
                      <a:off x="0" y="0"/>
                      <a:ext cx="4333875" cy="657225"/>
                    </a:xfrm>
                    <a:prstGeom prst="rect">
                      <a:avLst/>
                    </a:prstGeom>
                    <a:noFill/>
                    <a:ln w="9525">
                      <a:noFill/>
                      <a:miter lim="800000"/>
                      <a:headEnd/>
                      <a:tailEnd/>
                    </a:ln>
                  </pic:spPr>
                </pic:pic>
              </a:graphicData>
            </a:graphic>
          </wp:inline>
        </w:drawing>
      </w:r>
    </w:p>
    <w:p w:rsidR="00157C9C" w:rsidRDefault="00157C9C" w:rsidP="00157C9C">
      <w:pPr>
        <w:ind w:left="180" w:hanging="360"/>
        <w:jc w:val="both"/>
        <w:rPr>
          <w:rtl/>
        </w:rPr>
      </w:pPr>
    </w:p>
    <w:p w:rsidR="00157C9C" w:rsidRPr="00E14316" w:rsidRDefault="00157C9C" w:rsidP="00157C9C">
      <w:pPr>
        <w:ind w:left="-180"/>
        <w:jc w:val="both"/>
        <w:rPr>
          <w:rtl/>
        </w:rPr>
      </w:pPr>
      <w:r>
        <w:rPr>
          <w:rFonts w:hint="cs"/>
          <w:rtl/>
        </w:rPr>
        <w:t>8</w:t>
      </w:r>
      <w:r w:rsidRPr="00E14316">
        <w:rPr>
          <w:rtl/>
        </w:rPr>
        <w:t>.</w:t>
      </w:r>
      <w:r w:rsidRPr="00E14316">
        <w:rPr>
          <w:b/>
          <w:bCs/>
          <w:color w:val="FF0000"/>
          <w:rtl/>
        </w:rPr>
        <w:t xml:space="preserve">   </w:t>
      </w:r>
      <w:r w:rsidRPr="00D3481B">
        <w:rPr>
          <w:rFonts w:hint="cs"/>
          <w:b/>
          <w:bCs/>
          <w:color w:val="FF0000"/>
          <w:sz w:val="28"/>
          <w:szCs w:val="28"/>
          <w:u w:val="single"/>
          <w:rtl/>
        </w:rPr>
        <w:t>מיקום המפתח ב</w:t>
      </w:r>
      <w:r>
        <w:rPr>
          <w:rFonts w:hint="cs"/>
          <w:b/>
          <w:bCs/>
          <w:color w:val="FF0000"/>
          <w:sz w:val="28"/>
          <w:szCs w:val="28"/>
          <w:u w:val="single"/>
          <w:rtl/>
        </w:rPr>
        <w:t>מָחְמוֹשֶת</w:t>
      </w:r>
    </w:p>
    <w:p w:rsidR="00157C9C" w:rsidRDefault="00157C9C" w:rsidP="00157C9C">
      <w:pPr>
        <w:ind w:left="180" w:hanging="360"/>
        <w:jc w:val="both"/>
        <w:rPr>
          <w:rFonts w:eastAsia="Times New Roman"/>
          <w:rtl/>
          <w:lang w:eastAsia="en-US"/>
        </w:rPr>
      </w:pPr>
      <w:r>
        <w:rPr>
          <w:rFonts w:hint="cs"/>
          <w:rtl/>
        </w:rPr>
        <w:t xml:space="preserve">      כאמור, </w:t>
      </w:r>
      <w:r w:rsidRPr="00C92905">
        <w:rPr>
          <w:color w:val="0000FF"/>
          <w:rtl/>
        </w:rPr>
        <w:t>המפתח הנו למעשה צליל מסויים בפני עצמו</w:t>
      </w:r>
      <w:r>
        <w:rPr>
          <w:rFonts w:hint="cs"/>
          <w:color w:val="0000FF"/>
          <w:rtl/>
        </w:rPr>
        <w:t xml:space="preserve">. </w:t>
      </w:r>
      <w:r w:rsidRPr="00C92905">
        <w:rPr>
          <w:rFonts w:hint="cs"/>
          <w:rtl/>
        </w:rPr>
        <w:t xml:space="preserve">ולכן </w:t>
      </w:r>
      <w:r w:rsidRPr="00E14316">
        <w:rPr>
          <w:rtl/>
        </w:rPr>
        <w:t xml:space="preserve"> </w:t>
      </w:r>
      <w:r>
        <w:rPr>
          <w:rFonts w:eastAsia="Times New Roman" w:hint="cs"/>
          <w:rtl/>
          <w:lang w:eastAsia="en-US"/>
        </w:rPr>
        <w:t xml:space="preserve">ניתן למקמו בכל אחד מקווי או הבינות שבמָחְמוֹשֶת. </w:t>
      </w:r>
    </w:p>
    <w:p w:rsidR="00157C9C" w:rsidRPr="00A25A9E" w:rsidRDefault="00157C9C" w:rsidP="00157C9C">
      <w:pPr>
        <w:tabs>
          <w:tab w:val="right" w:pos="900"/>
          <w:tab w:val="right" w:pos="1440"/>
        </w:tabs>
        <w:ind w:left="180" w:hanging="720"/>
        <w:jc w:val="both"/>
        <w:rPr>
          <w:rFonts w:eastAsia="Times New Roman"/>
          <w:lang w:eastAsia="en-US"/>
        </w:rPr>
      </w:pPr>
      <w:r>
        <w:rPr>
          <w:rFonts w:eastAsia="Times New Roman" w:hint="cs"/>
          <w:rtl/>
          <w:lang w:eastAsia="en-US"/>
        </w:rPr>
        <w:t xml:space="preserve">            להלן דוגמא של מיקום מפתח סול אוקטבה ראשונה המסומן </w:t>
      </w:r>
      <w:r>
        <w:rPr>
          <w:rFonts w:eastAsia="Times New Roman"/>
          <w:lang w:eastAsia="en-US"/>
        </w:rPr>
        <w:t>g1</w:t>
      </w:r>
      <w:r>
        <w:rPr>
          <w:rFonts w:eastAsia="Times New Roman" w:hint="cs"/>
          <w:rtl/>
          <w:lang w:eastAsia="en-US"/>
        </w:rPr>
        <w:t xml:space="preserve">   על הקו השני מלמטה בחמשה .. ראה דוגמא:</w:t>
      </w:r>
      <w:r>
        <w:rPr>
          <w:rtl/>
        </w:rPr>
        <w:tab/>
      </w:r>
      <w:r>
        <w:rPr>
          <w:rtl/>
        </w:rPr>
        <w:tab/>
      </w:r>
      <w:r>
        <w:rPr>
          <w:rFonts w:eastAsia="Times New Roman"/>
          <w:noProof/>
          <w:color w:val="0000FF"/>
          <w:lang w:eastAsia="en-US"/>
        </w:rPr>
        <w:drawing>
          <wp:inline distT="0" distB="0" distL="0" distR="0">
            <wp:extent cx="685800" cy="990600"/>
            <wp:effectExtent l="19050" t="0" r="0" b="0"/>
            <wp:docPr id="9" name="Picture 9" descr="Treble clef">
              <a:hlinkClick xmlns:a="http://schemas.openxmlformats.org/drawingml/2006/main" r:id="rId51" tooltip="Treble cle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reble clef"/>
                    <pic:cNvPicPr>
                      <a:picLocks noChangeAspect="1" noChangeArrowheads="1"/>
                    </pic:cNvPicPr>
                  </pic:nvPicPr>
                  <pic:blipFill>
                    <a:blip r:embed="rId52" cstate="print"/>
                    <a:srcRect/>
                    <a:stretch>
                      <a:fillRect/>
                    </a:stretch>
                  </pic:blipFill>
                  <pic:spPr bwMode="auto">
                    <a:xfrm>
                      <a:off x="0" y="0"/>
                      <a:ext cx="685800" cy="990600"/>
                    </a:xfrm>
                    <a:prstGeom prst="rect">
                      <a:avLst/>
                    </a:prstGeom>
                    <a:noFill/>
                    <a:ln w="9525">
                      <a:noFill/>
                      <a:miter lim="800000"/>
                      <a:headEnd/>
                      <a:tailEnd/>
                    </a:ln>
                  </pic:spPr>
                </pic:pic>
              </a:graphicData>
            </a:graphic>
          </wp:inline>
        </w:drawing>
      </w:r>
    </w:p>
    <w:p w:rsidR="00157C9C" w:rsidRDefault="00157C9C" w:rsidP="00157C9C">
      <w:pPr>
        <w:tabs>
          <w:tab w:val="left" w:pos="3855"/>
        </w:tabs>
        <w:ind w:left="180" w:hanging="360"/>
        <w:jc w:val="both"/>
        <w:rPr>
          <w:rtl/>
        </w:rPr>
      </w:pPr>
      <w:r>
        <w:rPr>
          <w:rFonts w:hint="cs"/>
          <w:rtl/>
        </w:rPr>
        <w:t xml:space="preserve">      לעומת זאת יכולנו למקם את מפתח סול אוקטבה ראשונה המסומן </w:t>
      </w:r>
      <w:r>
        <w:t>g1</w:t>
      </w:r>
      <w:r>
        <w:rPr>
          <w:rFonts w:hint="cs"/>
          <w:rtl/>
        </w:rPr>
        <w:t xml:space="preserve"> על הקו הראשון מלמטה ראה דוגמא.. </w:t>
      </w:r>
    </w:p>
    <w:p w:rsidR="00157C9C" w:rsidRDefault="00157C9C" w:rsidP="00157C9C">
      <w:pPr>
        <w:tabs>
          <w:tab w:val="left" w:pos="3855"/>
        </w:tabs>
        <w:ind w:left="180" w:firstLine="540"/>
        <w:jc w:val="both"/>
        <w:rPr>
          <w:rtl/>
        </w:rPr>
      </w:pPr>
      <w:r>
        <w:rPr>
          <w:rFonts w:hint="cs"/>
          <w:color w:val="0000FF"/>
          <w:rtl/>
        </w:rPr>
        <w:t xml:space="preserve">   </w:t>
      </w:r>
      <w:r>
        <w:rPr>
          <w:rFonts w:eastAsia="Times New Roman"/>
          <w:noProof/>
          <w:color w:val="0000FF"/>
          <w:lang w:eastAsia="en-US"/>
        </w:rPr>
        <w:drawing>
          <wp:inline distT="0" distB="0" distL="0" distR="0">
            <wp:extent cx="685800" cy="923925"/>
            <wp:effectExtent l="19050" t="0" r="0" b="0"/>
            <wp:docPr id="10" name="Picture 10" descr="French clef">
              <a:hlinkClick xmlns:a="http://schemas.openxmlformats.org/drawingml/2006/main" r:id="rId53" tooltip="French clef"/>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rench clef"/>
                    <pic:cNvPicPr>
                      <a:picLocks noChangeAspect="1" noChangeArrowheads="1"/>
                    </pic:cNvPicPr>
                  </pic:nvPicPr>
                  <pic:blipFill>
                    <a:blip r:embed="rId54" cstate="print"/>
                    <a:srcRect/>
                    <a:stretch>
                      <a:fillRect/>
                    </a:stretch>
                  </pic:blipFill>
                  <pic:spPr bwMode="auto">
                    <a:xfrm>
                      <a:off x="0" y="0"/>
                      <a:ext cx="685800" cy="923925"/>
                    </a:xfrm>
                    <a:prstGeom prst="rect">
                      <a:avLst/>
                    </a:prstGeom>
                    <a:noFill/>
                    <a:ln w="9525">
                      <a:noFill/>
                      <a:miter lim="800000"/>
                      <a:headEnd/>
                      <a:tailEnd/>
                    </a:ln>
                  </pic:spPr>
                </pic:pic>
              </a:graphicData>
            </a:graphic>
          </wp:inline>
        </w:drawing>
      </w:r>
    </w:p>
    <w:p w:rsidR="00157C9C" w:rsidRDefault="00157C9C" w:rsidP="00157C9C">
      <w:pPr>
        <w:tabs>
          <w:tab w:val="left" w:pos="3855"/>
        </w:tabs>
        <w:ind w:left="180" w:hanging="360"/>
        <w:jc w:val="both"/>
        <w:rPr>
          <w:rFonts w:eastAsia="Times New Roman"/>
          <w:rtl/>
          <w:lang w:eastAsia="en-US"/>
        </w:rPr>
      </w:pPr>
      <w:r>
        <w:rPr>
          <w:rFonts w:hint="cs"/>
          <w:color w:val="0000FF"/>
          <w:rtl/>
        </w:rPr>
        <w:t xml:space="preserve">      </w:t>
      </w:r>
      <w:r w:rsidRPr="004E4E54">
        <w:rPr>
          <w:rFonts w:hint="cs"/>
          <w:rtl/>
        </w:rPr>
        <w:t xml:space="preserve">אך כידוע,  על-פי </w:t>
      </w:r>
      <w:r w:rsidRPr="004E4E54">
        <w:rPr>
          <w:rFonts w:hint="cs"/>
          <w:color w:val="0000FF"/>
          <w:rtl/>
        </w:rPr>
        <w:t xml:space="preserve">אמנה </w:t>
      </w:r>
      <w:r>
        <w:rPr>
          <w:rFonts w:hint="cs"/>
          <w:color w:val="0000FF"/>
          <w:rtl/>
        </w:rPr>
        <w:t>בינלאומית</w:t>
      </w:r>
      <w:r w:rsidRPr="004E4E54">
        <w:rPr>
          <w:rFonts w:hint="cs"/>
          <w:rtl/>
        </w:rPr>
        <w:t xml:space="preserve"> הוחלט שמפתח סול המסומן </w:t>
      </w:r>
      <w:r w:rsidRPr="004E4E54">
        <w:t>g1</w:t>
      </w:r>
      <w:r w:rsidRPr="004E4E54">
        <w:rPr>
          <w:rFonts w:hint="cs"/>
          <w:rtl/>
        </w:rPr>
        <w:t xml:space="preserve"> </w:t>
      </w:r>
      <w:r>
        <w:rPr>
          <w:rFonts w:hint="cs"/>
          <w:rtl/>
        </w:rPr>
        <w:t xml:space="preserve">אוקטבה ראשונה </w:t>
      </w:r>
      <w:r w:rsidRPr="004E4E54">
        <w:rPr>
          <w:rFonts w:hint="cs"/>
          <w:rtl/>
        </w:rPr>
        <w:t xml:space="preserve">ימוקם </w:t>
      </w:r>
      <w:r w:rsidRPr="004E4E54">
        <w:rPr>
          <w:rFonts w:eastAsia="Times New Roman" w:hint="cs"/>
          <w:rtl/>
          <w:lang w:eastAsia="en-US"/>
        </w:rPr>
        <w:t xml:space="preserve">על </w:t>
      </w:r>
      <w:r>
        <w:rPr>
          <w:rFonts w:hint="cs"/>
          <w:rtl/>
        </w:rPr>
        <w:t xml:space="preserve"> </w:t>
      </w:r>
      <w:r w:rsidRPr="004E4E54">
        <w:rPr>
          <w:rFonts w:eastAsia="Times New Roman" w:hint="cs"/>
          <w:color w:val="0000FF"/>
          <w:rtl/>
          <w:lang w:eastAsia="en-US"/>
        </w:rPr>
        <w:t>הקו השני מלמטה</w:t>
      </w:r>
      <w:r w:rsidRPr="004E4E54">
        <w:rPr>
          <w:rFonts w:eastAsia="Times New Roman" w:hint="cs"/>
          <w:rtl/>
          <w:lang w:eastAsia="en-US"/>
        </w:rPr>
        <w:t xml:space="preserve"> בחמשה ועל פי שיטה זו נכתבים התווים בכל מקום בעולם. ...</w:t>
      </w:r>
    </w:p>
    <w:p w:rsidR="00157C9C" w:rsidRDefault="00157C9C" w:rsidP="00157C9C">
      <w:pPr>
        <w:tabs>
          <w:tab w:val="left" w:pos="3855"/>
        </w:tabs>
        <w:ind w:left="180" w:hanging="360"/>
        <w:jc w:val="both"/>
        <w:rPr>
          <w:rFonts w:eastAsia="Times New Roman"/>
          <w:rtl/>
          <w:lang w:eastAsia="en-US"/>
        </w:rPr>
      </w:pPr>
    </w:p>
    <w:p w:rsidR="00157C9C" w:rsidRDefault="00157C9C" w:rsidP="00157C9C">
      <w:pPr>
        <w:tabs>
          <w:tab w:val="left" w:pos="3855"/>
        </w:tabs>
        <w:ind w:left="180" w:hanging="360"/>
        <w:jc w:val="both"/>
        <w:rPr>
          <w:rFonts w:eastAsia="Times New Roman"/>
          <w:rtl/>
          <w:lang w:eastAsia="en-US"/>
        </w:rPr>
      </w:pPr>
    </w:p>
    <w:p w:rsidR="00157C9C" w:rsidRPr="00393EC7" w:rsidRDefault="00157C9C" w:rsidP="00157C9C">
      <w:pPr>
        <w:numPr>
          <w:ilvl w:val="0"/>
          <w:numId w:val="1"/>
        </w:numPr>
        <w:tabs>
          <w:tab w:val="left" w:pos="180"/>
        </w:tabs>
        <w:ind w:hanging="1081"/>
        <w:jc w:val="both"/>
        <w:rPr>
          <w:b/>
          <w:bCs/>
          <w:color w:val="FF0000"/>
          <w:u w:val="single"/>
          <w:rtl/>
        </w:rPr>
      </w:pPr>
      <w:r w:rsidRPr="00393EC7">
        <w:rPr>
          <w:rFonts w:hint="cs"/>
          <w:b/>
          <w:bCs/>
          <w:color w:val="FF0000"/>
          <w:u w:val="single"/>
          <w:rtl/>
        </w:rPr>
        <w:t>אופן רישום התוים במפתח סול</w:t>
      </w:r>
    </w:p>
    <w:p w:rsidR="00157C9C" w:rsidRPr="00F1454F" w:rsidRDefault="00157C9C" w:rsidP="00157C9C">
      <w:pPr>
        <w:tabs>
          <w:tab w:val="left" w:pos="180"/>
        </w:tabs>
        <w:ind w:left="720" w:hanging="591"/>
        <w:jc w:val="both"/>
        <w:rPr>
          <w:rtl/>
        </w:rPr>
      </w:pPr>
      <w:r w:rsidRPr="00F1454F">
        <w:rPr>
          <w:rFonts w:hint="cs"/>
          <w:rtl/>
        </w:rPr>
        <w:t xml:space="preserve">להלן צורת רישום התוים </w:t>
      </w:r>
      <w:r w:rsidRPr="00F1454F">
        <w:rPr>
          <w:rFonts w:hint="cs"/>
          <w:b/>
          <w:bCs/>
          <w:color w:val="381FF1"/>
          <w:rtl/>
        </w:rPr>
        <w:t>במפתח סול</w:t>
      </w:r>
      <w:r w:rsidRPr="00F1454F">
        <w:rPr>
          <w:rFonts w:hint="cs"/>
          <w:rtl/>
        </w:rPr>
        <w:t>: על הקוים, על הבינות, על הקוים שמחוץ למסגרת ה</w:t>
      </w:r>
      <w:r>
        <w:rPr>
          <w:rFonts w:hint="cs"/>
          <w:rtl/>
        </w:rPr>
        <w:t>מָחְמוֹשֶת</w:t>
      </w:r>
      <w:r w:rsidRPr="00F1454F">
        <w:rPr>
          <w:rFonts w:hint="cs"/>
          <w:rtl/>
        </w:rPr>
        <w:t xml:space="preserve">, </w:t>
      </w:r>
    </w:p>
    <w:p w:rsidR="00157C9C" w:rsidRDefault="00157C9C" w:rsidP="00157C9C">
      <w:pPr>
        <w:tabs>
          <w:tab w:val="left" w:pos="180"/>
        </w:tabs>
        <w:ind w:left="720" w:hanging="591"/>
        <w:jc w:val="both"/>
        <w:rPr>
          <w:b/>
          <w:bCs/>
          <w:color w:val="FF0000"/>
          <w:sz w:val="28"/>
          <w:szCs w:val="28"/>
          <w:u w:val="single"/>
          <w:rtl/>
        </w:rPr>
      </w:pPr>
      <w:r w:rsidRPr="00F1454F">
        <w:rPr>
          <w:rFonts w:hint="cs"/>
          <w:rtl/>
        </w:rPr>
        <w:t>ועל הבינות שמחוף למסגרת ה</w:t>
      </w:r>
      <w:r>
        <w:rPr>
          <w:rFonts w:hint="cs"/>
          <w:rtl/>
        </w:rPr>
        <w:t>מָחְמוֹשֶת</w:t>
      </w:r>
      <w:r w:rsidRPr="00F1454F">
        <w:rPr>
          <w:rFonts w:hint="cs"/>
          <w:rtl/>
        </w:rPr>
        <w:t xml:space="preserve">. </w:t>
      </w:r>
    </w:p>
    <w:p w:rsidR="00157C9C" w:rsidRDefault="00157C9C" w:rsidP="00157C9C">
      <w:pPr>
        <w:tabs>
          <w:tab w:val="left" w:pos="180"/>
        </w:tabs>
        <w:ind w:left="720" w:hanging="591"/>
        <w:jc w:val="both"/>
        <w:rPr>
          <w:b/>
          <w:bCs/>
          <w:color w:val="FF0000"/>
          <w:sz w:val="28"/>
          <w:szCs w:val="28"/>
          <w:u w:val="single"/>
          <w:rtl/>
        </w:rPr>
      </w:pPr>
      <w:r>
        <w:rPr>
          <w:rFonts w:hint="cs"/>
          <w:b/>
          <w:bCs/>
          <w:color w:val="FF0000"/>
          <w:sz w:val="28"/>
          <w:szCs w:val="28"/>
          <w:u w:val="single"/>
          <w:rtl/>
        </w:rPr>
        <w:t xml:space="preserve">         </w:t>
      </w:r>
      <w:r>
        <w:rPr>
          <w:rFonts w:hint="cs"/>
          <w:b/>
          <w:bCs/>
          <w:noProof/>
          <w:color w:val="FF0000"/>
          <w:sz w:val="28"/>
          <w:szCs w:val="28"/>
          <w:lang w:eastAsia="en-US"/>
        </w:rPr>
        <w:drawing>
          <wp:inline distT="0" distB="0" distL="0" distR="0">
            <wp:extent cx="4572000" cy="2486025"/>
            <wp:effectExtent l="19050" t="0" r="0" b="0"/>
            <wp:docPr id="11" name="Picture 11" descr="Wo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or20"/>
                    <pic:cNvPicPr>
                      <a:picLocks noChangeAspect="1" noChangeArrowheads="1"/>
                    </pic:cNvPicPr>
                  </pic:nvPicPr>
                  <pic:blipFill>
                    <a:blip r:embed="rId55" cstate="print"/>
                    <a:srcRect/>
                    <a:stretch>
                      <a:fillRect/>
                    </a:stretch>
                  </pic:blipFill>
                  <pic:spPr bwMode="auto">
                    <a:xfrm>
                      <a:off x="0" y="0"/>
                      <a:ext cx="4572000" cy="2486025"/>
                    </a:xfrm>
                    <a:prstGeom prst="rect">
                      <a:avLst/>
                    </a:prstGeom>
                    <a:noFill/>
                    <a:ln w="9525">
                      <a:noFill/>
                      <a:miter lim="800000"/>
                      <a:headEnd/>
                      <a:tailEnd/>
                    </a:ln>
                  </pic:spPr>
                </pic:pic>
              </a:graphicData>
            </a:graphic>
          </wp:inline>
        </w:drawing>
      </w:r>
    </w:p>
    <w:p w:rsidR="00157C9C" w:rsidRPr="00393EC7" w:rsidRDefault="00157C9C" w:rsidP="00157C9C">
      <w:pPr>
        <w:numPr>
          <w:ilvl w:val="0"/>
          <w:numId w:val="1"/>
        </w:numPr>
        <w:tabs>
          <w:tab w:val="left" w:pos="180"/>
        </w:tabs>
        <w:ind w:hanging="1081"/>
        <w:jc w:val="both"/>
        <w:rPr>
          <w:b/>
          <w:bCs/>
          <w:color w:val="FF0000"/>
          <w:u w:val="single"/>
        </w:rPr>
      </w:pPr>
      <w:r w:rsidRPr="00393EC7">
        <w:rPr>
          <w:rFonts w:hint="cs"/>
          <w:b/>
          <w:bCs/>
          <w:color w:val="FF0000"/>
          <w:u w:val="single"/>
          <w:rtl/>
        </w:rPr>
        <w:lastRenderedPageBreak/>
        <w:t>אופן רישום התוים במפתח פה</w:t>
      </w:r>
    </w:p>
    <w:p w:rsidR="00157C9C" w:rsidRPr="00F1454F" w:rsidRDefault="00157C9C" w:rsidP="00157C9C">
      <w:pPr>
        <w:tabs>
          <w:tab w:val="left" w:pos="180"/>
        </w:tabs>
        <w:ind w:left="720" w:hanging="591"/>
        <w:jc w:val="both"/>
        <w:rPr>
          <w:rtl/>
        </w:rPr>
      </w:pPr>
      <w:r w:rsidRPr="00F1454F">
        <w:rPr>
          <w:rFonts w:hint="cs"/>
          <w:rtl/>
        </w:rPr>
        <w:t xml:space="preserve">להלן צורת רישום התוים </w:t>
      </w:r>
      <w:r w:rsidRPr="00F1454F">
        <w:rPr>
          <w:rFonts w:hint="cs"/>
          <w:b/>
          <w:bCs/>
          <w:color w:val="381FF1"/>
          <w:rtl/>
        </w:rPr>
        <w:t>במפתח פה</w:t>
      </w:r>
      <w:r w:rsidRPr="00F1454F">
        <w:rPr>
          <w:rFonts w:hint="cs"/>
          <w:rtl/>
        </w:rPr>
        <w:t>: על הקוים, על הבינות, על הקוים שמחוץ למסגרת ה</w:t>
      </w:r>
      <w:r>
        <w:rPr>
          <w:rFonts w:hint="cs"/>
          <w:rtl/>
        </w:rPr>
        <w:t>מָחְמוֹשֶת</w:t>
      </w:r>
      <w:r w:rsidRPr="00F1454F">
        <w:rPr>
          <w:rFonts w:hint="cs"/>
          <w:rtl/>
        </w:rPr>
        <w:t xml:space="preserve">, </w:t>
      </w:r>
    </w:p>
    <w:p w:rsidR="00157C9C" w:rsidRPr="00F1454F" w:rsidRDefault="00157C9C" w:rsidP="00157C9C">
      <w:pPr>
        <w:tabs>
          <w:tab w:val="left" w:pos="180"/>
        </w:tabs>
        <w:ind w:left="720" w:hanging="591"/>
        <w:jc w:val="both"/>
      </w:pPr>
      <w:r w:rsidRPr="00F1454F">
        <w:rPr>
          <w:rFonts w:hint="cs"/>
          <w:rtl/>
        </w:rPr>
        <w:t>ועל הבינות שמחוף למסגרת ה</w:t>
      </w:r>
      <w:r>
        <w:rPr>
          <w:rFonts w:hint="cs"/>
          <w:rtl/>
        </w:rPr>
        <w:t>מָחְמוֹשֶת</w:t>
      </w:r>
      <w:r w:rsidRPr="00F1454F">
        <w:rPr>
          <w:rFonts w:hint="cs"/>
          <w:rtl/>
        </w:rPr>
        <w:t xml:space="preserve">. </w:t>
      </w:r>
    </w:p>
    <w:p w:rsidR="00157C9C" w:rsidRDefault="00157C9C" w:rsidP="00157C9C">
      <w:pPr>
        <w:tabs>
          <w:tab w:val="left" w:pos="180"/>
        </w:tabs>
        <w:jc w:val="both"/>
        <w:rPr>
          <w:b/>
          <w:bCs/>
          <w:color w:val="FF0000"/>
          <w:sz w:val="28"/>
          <w:szCs w:val="28"/>
          <w:u w:val="single"/>
          <w:rtl/>
        </w:rPr>
      </w:pPr>
      <w:r>
        <w:rPr>
          <w:rFonts w:hint="cs"/>
          <w:b/>
          <w:bCs/>
          <w:color w:val="FF0000"/>
          <w:sz w:val="28"/>
          <w:szCs w:val="28"/>
          <w:u w:val="single"/>
          <w:rtl/>
        </w:rPr>
        <w:t xml:space="preserve">           </w:t>
      </w:r>
      <w:r>
        <w:rPr>
          <w:rFonts w:hint="cs"/>
          <w:b/>
          <w:bCs/>
          <w:noProof/>
          <w:color w:val="FF0000"/>
          <w:sz w:val="28"/>
          <w:szCs w:val="28"/>
          <w:lang w:eastAsia="en-US"/>
        </w:rPr>
        <w:drawing>
          <wp:inline distT="0" distB="0" distL="0" distR="0">
            <wp:extent cx="4886325" cy="2447925"/>
            <wp:effectExtent l="19050" t="0" r="9525" b="0"/>
            <wp:docPr id="12" name="Picture 12" descr="Wor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or1F"/>
                    <pic:cNvPicPr>
                      <a:picLocks noChangeAspect="1" noChangeArrowheads="1"/>
                    </pic:cNvPicPr>
                  </pic:nvPicPr>
                  <pic:blipFill>
                    <a:blip r:embed="rId56" cstate="print"/>
                    <a:srcRect/>
                    <a:stretch>
                      <a:fillRect/>
                    </a:stretch>
                  </pic:blipFill>
                  <pic:spPr bwMode="auto">
                    <a:xfrm>
                      <a:off x="0" y="0"/>
                      <a:ext cx="4886325" cy="2447925"/>
                    </a:xfrm>
                    <a:prstGeom prst="rect">
                      <a:avLst/>
                    </a:prstGeom>
                    <a:noFill/>
                    <a:ln w="9525">
                      <a:noFill/>
                      <a:miter lim="800000"/>
                      <a:headEnd/>
                      <a:tailEnd/>
                    </a:ln>
                  </pic:spPr>
                </pic:pic>
              </a:graphicData>
            </a:graphic>
          </wp:inline>
        </w:drawing>
      </w:r>
    </w:p>
    <w:p w:rsidR="00157C9C" w:rsidRPr="00393EC7" w:rsidRDefault="00157C9C" w:rsidP="00157C9C">
      <w:pPr>
        <w:numPr>
          <w:ilvl w:val="0"/>
          <w:numId w:val="1"/>
        </w:numPr>
        <w:tabs>
          <w:tab w:val="left" w:pos="180"/>
        </w:tabs>
        <w:ind w:hanging="1081"/>
        <w:jc w:val="both"/>
        <w:rPr>
          <w:b/>
          <w:bCs/>
          <w:color w:val="FF0000"/>
          <w:u w:val="single"/>
        </w:rPr>
      </w:pPr>
      <w:r>
        <w:rPr>
          <w:rFonts w:hint="cs"/>
          <w:b/>
          <w:bCs/>
          <w:color w:val="FF0000"/>
          <w:sz w:val="28"/>
          <w:szCs w:val="28"/>
          <w:u w:val="single"/>
          <w:rtl/>
        </w:rPr>
        <w:t xml:space="preserve"> </w:t>
      </w:r>
      <w:r w:rsidRPr="00393EC7">
        <w:rPr>
          <w:rFonts w:hint="cs"/>
          <w:b/>
          <w:bCs/>
          <w:color w:val="FF0000"/>
          <w:u w:val="single"/>
          <w:rtl/>
        </w:rPr>
        <w:t>אופן רישום התוים במפתח דו</w:t>
      </w:r>
      <w:r>
        <w:rPr>
          <w:rFonts w:hint="cs"/>
          <w:b/>
          <w:bCs/>
          <w:color w:val="FF0000"/>
          <w:u w:val="single"/>
          <w:rtl/>
        </w:rPr>
        <w:t xml:space="preserve"> אלט</w:t>
      </w:r>
    </w:p>
    <w:p w:rsidR="00157C9C" w:rsidRDefault="00157C9C" w:rsidP="00157C9C">
      <w:pPr>
        <w:tabs>
          <w:tab w:val="left" w:pos="180"/>
        </w:tabs>
        <w:ind w:left="129"/>
        <w:jc w:val="both"/>
        <w:rPr>
          <w:rtl/>
        </w:rPr>
      </w:pPr>
      <w:r>
        <w:rPr>
          <w:rFonts w:hint="cs"/>
          <w:rtl/>
        </w:rPr>
        <w:t xml:space="preserve"> </w:t>
      </w:r>
      <w:r w:rsidRPr="00F1454F">
        <w:rPr>
          <w:rFonts w:hint="cs"/>
          <w:rtl/>
        </w:rPr>
        <w:t xml:space="preserve">להלן צורת רישום התוים </w:t>
      </w:r>
      <w:r w:rsidRPr="00F1454F">
        <w:rPr>
          <w:rFonts w:hint="cs"/>
          <w:b/>
          <w:bCs/>
          <w:color w:val="381FF1"/>
          <w:rtl/>
        </w:rPr>
        <w:t>במפתח דו</w:t>
      </w:r>
      <w:r>
        <w:rPr>
          <w:rFonts w:hint="cs"/>
          <w:b/>
          <w:bCs/>
          <w:color w:val="381FF1"/>
          <w:rtl/>
        </w:rPr>
        <w:t xml:space="preserve"> אלט</w:t>
      </w:r>
      <w:r w:rsidRPr="00F1454F">
        <w:rPr>
          <w:rFonts w:hint="cs"/>
          <w:rtl/>
        </w:rPr>
        <w:t>: על הקוים, על הבינות, על הקוים שמחוץ למסגרת ה</w:t>
      </w:r>
      <w:r>
        <w:rPr>
          <w:rFonts w:hint="cs"/>
          <w:rtl/>
        </w:rPr>
        <w:t>מָחְמוֹשֶת</w:t>
      </w:r>
      <w:r w:rsidRPr="00F1454F">
        <w:rPr>
          <w:rFonts w:hint="cs"/>
          <w:rtl/>
        </w:rPr>
        <w:t xml:space="preserve">, ועל </w:t>
      </w:r>
    </w:p>
    <w:p w:rsidR="00157C9C" w:rsidRDefault="00157C9C" w:rsidP="00157C9C">
      <w:pPr>
        <w:tabs>
          <w:tab w:val="left" w:pos="180"/>
        </w:tabs>
        <w:ind w:left="129"/>
        <w:jc w:val="both"/>
        <w:rPr>
          <w:rtl/>
        </w:rPr>
      </w:pPr>
      <w:r>
        <w:rPr>
          <w:rFonts w:hint="cs"/>
          <w:rtl/>
        </w:rPr>
        <w:t xml:space="preserve"> </w:t>
      </w:r>
      <w:r w:rsidRPr="00F1454F">
        <w:rPr>
          <w:rFonts w:hint="cs"/>
          <w:rtl/>
        </w:rPr>
        <w:t>הבינות שמחו</w:t>
      </w:r>
      <w:r>
        <w:rPr>
          <w:rFonts w:hint="cs"/>
          <w:rtl/>
        </w:rPr>
        <w:t>ץ</w:t>
      </w:r>
      <w:r w:rsidRPr="00F1454F">
        <w:rPr>
          <w:rFonts w:hint="cs"/>
          <w:rtl/>
        </w:rPr>
        <w:t xml:space="preserve"> למסגרת ה</w:t>
      </w:r>
      <w:r>
        <w:rPr>
          <w:rFonts w:hint="cs"/>
          <w:rtl/>
        </w:rPr>
        <w:t>מָחְמוֹשֶת</w:t>
      </w:r>
      <w:r w:rsidRPr="00F1454F">
        <w:rPr>
          <w:rFonts w:hint="cs"/>
          <w:rtl/>
        </w:rPr>
        <w:t xml:space="preserve">. </w:t>
      </w:r>
      <w:r>
        <w:rPr>
          <w:rFonts w:hint="cs"/>
          <w:rtl/>
        </w:rPr>
        <w:t xml:space="preserve">(בדוגמא זו הוצג רישום התוים במפתח דו אלט , כאמור ישנם 5 סוגי </w:t>
      </w:r>
    </w:p>
    <w:p w:rsidR="00157C9C" w:rsidRDefault="00157C9C" w:rsidP="00157C9C">
      <w:pPr>
        <w:tabs>
          <w:tab w:val="left" w:pos="180"/>
        </w:tabs>
        <w:ind w:left="129"/>
        <w:jc w:val="both"/>
        <w:rPr>
          <w:b/>
          <w:bCs/>
          <w:color w:val="FF0000"/>
          <w:sz w:val="28"/>
          <w:szCs w:val="28"/>
          <w:rtl/>
        </w:rPr>
      </w:pPr>
      <w:r>
        <w:rPr>
          <w:rFonts w:hint="cs"/>
          <w:rtl/>
        </w:rPr>
        <w:t xml:space="preserve"> מפתחות דו : דו סופרן, דו מצו, דו אלט, דו טנור, דו בריטון. )</w:t>
      </w:r>
    </w:p>
    <w:p w:rsidR="00157C9C" w:rsidRDefault="00157C9C" w:rsidP="00157C9C">
      <w:pPr>
        <w:tabs>
          <w:tab w:val="left" w:pos="180"/>
        </w:tabs>
        <w:ind w:left="720"/>
        <w:jc w:val="both"/>
        <w:rPr>
          <w:b/>
          <w:bCs/>
          <w:color w:val="FF0000"/>
          <w:sz w:val="28"/>
          <w:szCs w:val="28"/>
          <w:rtl/>
        </w:rPr>
      </w:pPr>
      <w:r>
        <w:rPr>
          <w:rFonts w:hint="cs"/>
          <w:b/>
          <w:bCs/>
          <w:noProof/>
          <w:color w:val="FF0000"/>
          <w:sz w:val="28"/>
          <w:szCs w:val="28"/>
          <w:lang w:eastAsia="en-US"/>
        </w:rPr>
        <w:drawing>
          <wp:inline distT="0" distB="0" distL="0" distR="0">
            <wp:extent cx="4991100" cy="2333625"/>
            <wp:effectExtent l="19050" t="0" r="0" b="0"/>
            <wp:docPr id="13" name="Picture 13" descr="Wor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or1E"/>
                    <pic:cNvPicPr>
                      <a:picLocks noChangeAspect="1" noChangeArrowheads="1"/>
                    </pic:cNvPicPr>
                  </pic:nvPicPr>
                  <pic:blipFill>
                    <a:blip r:embed="rId57" cstate="print"/>
                    <a:srcRect/>
                    <a:stretch>
                      <a:fillRect/>
                    </a:stretch>
                  </pic:blipFill>
                  <pic:spPr bwMode="auto">
                    <a:xfrm>
                      <a:off x="0" y="0"/>
                      <a:ext cx="4991100" cy="2333625"/>
                    </a:xfrm>
                    <a:prstGeom prst="rect">
                      <a:avLst/>
                    </a:prstGeom>
                    <a:noFill/>
                    <a:ln w="9525">
                      <a:noFill/>
                      <a:miter lim="800000"/>
                      <a:headEnd/>
                      <a:tailEnd/>
                    </a:ln>
                  </pic:spPr>
                </pic:pic>
              </a:graphicData>
            </a:graphic>
          </wp:inline>
        </w:drawing>
      </w:r>
    </w:p>
    <w:p w:rsidR="00157C9C" w:rsidRDefault="00157C9C" w:rsidP="00157C9C">
      <w:pPr>
        <w:tabs>
          <w:tab w:val="left" w:pos="180"/>
        </w:tabs>
        <w:ind w:left="720"/>
        <w:jc w:val="both"/>
        <w:rPr>
          <w:b/>
          <w:bCs/>
          <w:color w:val="FF0000"/>
          <w:sz w:val="28"/>
          <w:szCs w:val="28"/>
          <w:rtl/>
        </w:rPr>
      </w:pPr>
    </w:p>
    <w:p w:rsidR="00157C9C" w:rsidRDefault="00157C9C" w:rsidP="00157C9C">
      <w:pPr>
        <w:tabs>
          <w:tab w:val="left" w:pos="180"/>
        </w:tabs>
        <w:ind w:left="720"/>
        <w:jc w:val="both"/>
        <w:rPr>
          <w:b/>
          <w:bCs/>
          <w:color w:val="FF0000"/>
          <w:sz w:val="28"/>
          <w:szCs w:val="28"/>
          <w:rtl/>
        </w:rPr>
      </w:pPr>
    </w:p>
    <w:p w:rsidR="00157C9C" w:rsidRDefault="00157C9C" w:rsidP="00157C9C">
      <w:pPr>
        <w:tabs>
          <w:tab w:val="left" w:pos="180"/>
        </w:tabs>
        <w:ind w:left="720"/>
        <w:jc w:val="both"/>
        <w:rPr>
          <w:b/>
          <w:bCs/>
          <w:color w:val="FF0000"/>
          <w:sz w:val="28"/>
          <w:szCs w:val="28"/>
          <w:rtl/>
        </w:rPr>
      </w:pPr>
    </w:p>
    <w:p w:rsidR="00157C9C" w:rsidRDefault="00157C9C" w:rsidP="00157C9C">
      <w:pPr>
        <w:tabs>
          <w:tab w:val="left" w:pos="180"/>
        </w:tabs>
        <w:ind w:left="720"/>
        <w:jc w:val="both"/>
        <w:rPr>
          <w:b/>
          <w:bCs/>
          <w:color w:val="FF0000"/>
          <w:sz w:val="28"/>
          <w:szCs w:val="28"/>
          <w:rtl/>
        </w:rPr>
      </w:pPr>
    </w:p>
    <w:p w:rsidR="00157C9C" w:rsidRDefault="00157C9C" w:rsidP="00157C9C">
      <w:pPr>
        <w:tabs>
          <w:tab w:val="left" w:pos="180"/>
        </w:tabs>
        <w:ind w:left="720"/>
        <w:jc w:val="both"/>
        <w:rPr>
          <w:b/>
          <w:bCs/>
          <w:color w:val="FF0000"/>
          <w:sz w:val="28"/>
          <w:szCs w:val="28"/>
          <w:rtl/>
        </w:rPr>
      </w:pPr>
    </w:p>
    <w:p w:rsidR="00157C9C" w:rsidRDefault="00157C9C" w:rsidP="00157C9C">
      <w:pPr>
        <w:tabs>
          <w:tab w:val="left" w:pos="180"/>
        </w:tabs>
        <w:ind w:left="720"/>
        <w:jc w:val="both"/>
        <w:rPr>
          <w:b/>
          <w:bCs/>
          <w:color w:val="FF0000"/>
          <w:sz w:val="28"/>
          <w:szCs w:val="28"/>
          <w:rtl/>
        </w:rPr>
      </w:pPr>
    </w:p>
    <w:p w:rsidR="00B30735" w:rsidRDefault="00B30735" w:rsidP="00157C9C">
      <w:pPr>
        <w:jc w:val="both"/>
      </w:pPr>
    </w:p>
    <w:sectPr w:rsidR="00B30735" w:rsidSect="00801DC9">
      <w:pgSz w:w="12240" w:h="15840"/>
      <w:pgMar w:top="1440" w:right="135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EC38FB"/>
    <w:multiLevelType w:val="hybridMultilevel"/>
    <w:tmpl w:val="955EDE8C"/>
    <w:lvl w:ilvl="0" w:tplc="2438D418">
      <w:start w:val="9"/>
      <w:numFmt w:val="decimal"/>
      <w:lvlText w:val="%1."/>
      <w:lvlJc w:val="left"/>
      <w:pPr>
        <w:ind w:left="927"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57C9C"/>
    <w:rsid w:val="00157C9C"/>
    <w:rsid w:val="00801DC9"/>
    <w:rsid w:val="008D6C01"/>
    <w:rsid w:val="00B30735"/>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C9C"/>
    <w:pPr>
      <w:bidi/>
      <w:spacing w:after="0" w:line="240" w:lineRule="auto"/>
    </w:pPr>
    <w:rPr>
      <w:rFonts w:ascii="Times New Roman" w:eastAsia="SimSun" w:hAnsi="Times New Roman" w:cs="Times New Roman"/>
      <w:sz w:val="24"/>
      <w:szCs w:val="24"/>
      <w:lang w:eastAsia="zh-CN"/>
    </w:rPr>
  </w:style>
  <w:style w:type="paragraph" w:styleId="Heading2">
    <w:name w:val="heading 2"/>
    <w:basedOn w:val="Normal"/>
    <w:next w:val="Normal"/>
    <w:link w:val="Heading2Char"/>
    <w:qFormat/>
    <w:rsid w:val="00157C9C"/>
    <w:pPr>
      <w:keepNext/>
      <w:outlineLvl w:val="1"/>
    </w:pPr>
    <w:rPr>
      <w:rFonts w:eastAsia="Times New Roman"/>
      <w:i/>
      <w:iCs/>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57C9C"/>
    <w:rPr>
      <w:rFonts w:ascii="Times New Roman" w:eastAsia="Times New Roman" w:hAnsi="Times New Roman" w:cs="Times New Roman"/>
      <w:i/>
      <w:iCs/>
      <w:sz w:val="24"/>
      <w:szCs w:val="24"/>
      <w:lang w:eastAsia="he-IL"/>
    </w:rPr>
  </w:style>
  <w:style w:type="character" w:styleId="Hyperlink">
    <w:name w:val="Hyperlink"/>
    <w:basedOn w:val="DefaultParagraphFont"/>
    <w:uiPriority w:val="99"/>
    <w:rsid w:val="00157C9C"/>
    <w:rPr>
      <w:color w:val="0000FF"/>
      <w:u w:val="single"/>
    </w:rPr>
  </w:style>
  <w:style w:type="paragraph" w:styleId="BalloonText">
    <w:name w:val="Balloon Text"/>
    <w:basedOn w:val="Normal"/>
    <w:link w:val="BalloonTextChar"/>
    <w:uiPriority w:val="99"/>
    <w:semiHidden/>
    <w:unhideWhenUsed/>
    <w:rsid w:val="00157C9C"/>
    <w:rPr>
      <w:rFonts w:ascii="Tahoma" w:hAnsi="Tahoma" w:cs="Tahoma"/>
      <w:sz w:val="16"/>
      <w:szCs w:val="16"/>
    </w:rPr>
  </w:style>
  <w:style w:type="character" w:customStyle="1" w:styleId="BalloonTextChar">
    <w:name w:val="Balloon Text Char"/>
    <w:basedOn w:val="DefaultParagraphFont"/>
    <w:link w:val="BalloonText"/>
    <w:uiPriority w:val="99"/>
    <w:semiHidden/>
    <w:rsid w:val="00157C9C"/>
    <w:rPr>
      <w:rFonts w:ascii="Tahoma" w:eastAsia="SimSun"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he.wikipedia.org/wiki/%D7%90%D7%91%D7%95%D7%91" TargetMode="External"/><Relationship Id="rId18" Type="http://schemas.openxmlformats.org/officeDocument/2006/relationships/hyperlink" Target="http://he.wikipedia.org/wiki/%D7%A1%D7%A7%D7%A1%D7%95%D7%A4%D7%95%D7%9F" TargetMode="External"/><Relationship Id="rId26" Type="http://schemas.openxmlformats.org/officeDocument/2006/relationships/hyperlink" Target="http://he.wikipedia.org/wiki/%D7%A7%D7%95%D7%A0%D7%98%D7%A8%D7%91%D7%A1" TargetMode="External"/><Relationship Id="rId39" Type="http://schemas.openxmlformats.org/officeDocument/2006/relationships/hyperlink" Target="http://he.wikipedia.org/wiki/%D7%97%D7%9E%D7%A9%D7%94" TargetMode="External"/><Relationship Id="rId21" Type="http://schemas.openxmlformats.org/officeDocument/2006/relationships/hyperlink" Target="http://he.wikipedia.org/wiki/%D7%AA%D7%95%D7%95%D7%99%D7%9D" TargetMode="External"/><Relationship Id="rId34" Type="http://schemas.openxmlformats.org/officeDocument/2006/relationships/hyperlink" Target="http://he.wikipedia.org/wiki/%D7%A7%D7%9C%D7%A8%D7%99%D7%A0%D7%98" TargetMode="External"/><Relationship Id="rId42" Type="http://schemas.openxmlformats.org/officeDocument/2006/relationships/hyperlink" Target="http://he.wikipedia.org/wiki/%D7%9E%D7%A4%D7%AA%D7%97_%D7%A1%D7%95%D7%9C" TargetMode="External"/><Relationship Id="rId47" Type="http://schemas.openxmlformats.org/officeDocument/2006/relationships/hyperlink" Target="http://he.wikipedia.org/wiki/%D7%97%D7%9E%D7%A9%D7%94" TargetMode="External"/><Relationship Id="rId50" Type="http://schemas.openxmlformats.org/officeDocument/2006/relationships/image" Target="media/image8.jpeg"/><Relationship Id="rId55" Type="http://schemas.openxmlformats.org/officeDocument/2006/relationships/image" Target="media/image11.png"/><Relationship Id="rId7" Type="http://schemas.openxmlformats.org/officeDocument/2006/relationships/image" Target="media/image2.jpeg"/><Relationship Id="rId12" Type="http://schemas.openxmlformats.org/officeDocument/2006/relationships/hyperlink" Target="http://he.wikipedia.org/wiki/%D7%9B%D7%99%D7%A0%D7%95%D7%A8" TargetMode="External"/><Relationship Id="rId17" Type="http://schemas.openxmlformats.org/officeDocument/2006/relationships/hyperlink" Target="http://he.wikipedia.org/wiki/%D7%97%D7%9C%D7%99%D7%9C" TargetMode="External"/><Relationship Id="rId25" Type="http://schemas.openxmlformats.org/officeDocument/2006/relationships/hyperlink" Target="http://he.wikipedia.org/wiki/%D7%A6%27%D7%9C%D7%95" TargetMode="External"/><Relationship Id="rId33" Type="http://schemas.openxmlformats.org/officeDocument/2006/relationships/hyperlink" Target="http://he.wikipedia.org/wiki/%D7%97%D7%A6%D7%95%D7%A6%D7%A8%D7%94" TargetMode="External"/><Relationship Id="rId38" Type="http://schemas.openxmlformats.org/officeDocument/2006/relationships/hyperlink" Target="http://he.wikipedia.org/wiki/%D7%AA%D7%95%D7%95%D7%99%D7%9D" TargetMode="External"/><Relationship Id="rId46" Type="http://schemas.openxmlformats.org/officeDocument/2006/relationships/hyperlink" Target="http://he.wikipedia.org/wiki/%D7%AA%D7%95%D7%95%D7%99%D7%9D"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he.wikipedia.org/wiki/%D7%97%D7%9C%D7%99%D7%9C" TargetMode="External"/><Relationship Id="rId20" Type="http://schemas.openxmlformats.org/officeDocument/2006/relationships/hyperlink" Target="http://he.wikipedia.org/wiki/%D7%9E%D7%95%D7%96%D7%99%D7%A7%D7%94" TargetMode="External"/><Relationship Id="rId29" Type="http://schemas.openxmlformats.org/officeDocument/2006/relationships/hyperlink" Target="http://he.wikipedia.org/wiki/%D7%A7%D7%A8%D7%9F_%D7%A6%D7%A8%D7%A4%D7%AA%D7%99%D7%AA" TargetMode="External"/><Relationship Id="rId41" Type="http://schemas.openxmlformats.org/officeDocument/2006/relationships/hyperlink" Target="http://he.wikipedia.org/wiki/%D7%9E%D7%A4%D7%AA%D7%97_%D7%A4%D7%94" TargetMode="External"/><Relationship Id="rId54"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he.wikipedia.org/wiki/%D7%A1%D7%95%D7%9C" TargetMode="External"/><Relationship Id="rId24" Type="http://schemas.openxmlformats.org/officeDocument/2006/relationships/hyperlink" Target="http://he.wikipedia.org/wiki/%D7%9B%D7%9C%D7%99_%D7%A0%D7%92%D7%99%D7%A0%D7%94" TargetMode="External"/><Relationship Id="rId32" Type="http://schemas.openxmlformats.org/officeDocument/2006/relationships/hyperlink" Target="http://he.wikipedia.org/wiki/%D7%A7%D7%95%D7%A0%D7%98%D7%A8%D7%91%D7%A1" TargetMode="External"/><Relationship Id="rId37" Type="http://schemas.openxmlformats.org/officeDocument/2006/relationships/hyperlink" Target="http://he.wikipedia.org/wiki/%D7%9E%D7%95%D7%96%D7%99%D7%A7%D7%94" TargetMode="External"/><Relationship Id="rId40" Type="http://schemas.openxmlformats.org/officeDocument/2006/relationships/hyperlink" Target="http://he.wikipedia.org/wiki/%D7%93%D7%95" TargetMode="External"/><Relationship Id="rId45" Type="http://schemas.openxmlformats.org/officeDocument/2006/relationships/hyperlink" Target="http://he.wikipedia.org/wiki/%D7%9E%D7%95%D7%96%D7%99%D7%A7%D7%94" TargetMode="External"/><Relationship Id="rId53" Type="http://schemas.openxmlformats.org/officeDocument/2006/relationships/hyperlink" Target="http://en.wikipedia.org/wiki/File:French_clef_with_note.svg" TargetMode="External"/><Relationship Id="rId58" Type="http://schemas.openxmlformats.org/officeDocument/2006/relationships/fontTable" Target="fontTable.xml"/><Relationship Id="rId5" Type="http://schemas.openxmlformats.org/officeDocument/2006/relationships/hyperlink" Target="http://en.wikipedia.org/wiki/File:All_clefs.svg" TargetMode="External"/><Relationship Id="rId15" Type="http://schemas.openxmlformats.org/officeDocument/2006/relationships/hyperlink" Target="http://he.wikipedia.org/wiki/%D7%A7%D7%9C%D7%A8%D7%99%D7%A0%D7%98" TargetMode="External"/><Relationship Id="rId23" Type="http://schemas.openxmlformats.org/officeDocument/2006/relationships/hyperlink" Target="http://he.wikipedia.org/wiki/%D7%97%D7%9E%D7%A9%D7%94" TargetMode="External"/><Relationship Id="rId28" Type="http://schemas.openxmlformats.org/officeDocument/2006/relationships/hyperlink" Target="http://he.wikipedia.org/wiki/%D7%98%D7%95%D7%91%D7%94" TargetMode="External"/><Relationship Id="rId36" Type="http://schemas.openxmlformats.org/officeDocument/2006/relationships/image" Target="media/image4.jpeg"/><Relationship Id="rId49" Type="http://schemas.openxmlformats.org/officeDocument/2006/relationships/image" Target="media/image7.jpeg"/><Relationship Id="rId57" Type="http://schemas.openxmlformats.org/officeDocument/2006/relationships/image" Target="media/image13.png"/><Relationship Id="rId10" Type="http://schemas.openxmlformats.org/officeDocument/2006/relationships/hyperlink" Target="http://he.wikipedia.org/wiki/%D7%97%D7%9E%D7%A9%D7%94" TargetMode="External"/><Relationship Id="rId19" Type="http://schemas.openxmlformats.org/officeDocument/2006/relationships/image" Target="media/image3.jpeg"/><Relationship Id="rId31" Type="http://schemas.openxmlformats.org/officeDocument/2006/relationships/hyperlink" Target="http://he.wikipedia.org/wiki/%D7%A6%27%D7%9C%D7%95" TargetMode="External"/><Relationship Id="rId44" Type="http://schemas.openxmlformats.org/officeDocument/2006/relationships/image" Target="media/image5.jpeg"/><Relationship Id="rId52"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he.wikipedia.org/wiki/%D7%AA%D7%95%D7%95%D7%99%D7%9D" TargetMode="External"/><Relationship Id="rId14" Type="http://schemas.openxmlformats.org/officeDocument/2006/relationships/hyperlink" Target="http://he.wikipedia.org/wiki/%D7%A4%D7%A1%D7%A0%D7%AA%D7%A8" TargetMode="External"/><Relationship Id="rId22" Type="http://schemas.openxmlformats.org/officeDocument/2006/relationships/hyperlink" Target="http://he.wikipedia.org/wiki/%D7%96%D7%9E%D7%A8" TargetMode="External"/><Relationship Id="rId27" Type="http://schemas.openxmlformats.org/officeDocument/2006/relationships/hyperlink" Target="http://he.wikipedia.org/wiki/%D7%91%D7%A1%D7%95%D7%9F" TargetMode="External"/><Relationship Id="rId30" Type="http://schemas.openxmlformats.org/officeDocument/2006/relationships/hyperlink" Target="http://he.wikipedia.org/wiki/%D7%98%D7%A8%D7%95%D7%9E%D7%91%D7%95%D7%9F" TargetMode="External"/><Relationship Id="rId35" Type="http://schemas.openxmlformats.org/officeDocument/2006/relationships/hyperlink" Target="http://he.wikipedia.org/wiki/%D7%98%D7%A8%D7%A0%D7%A1%D7%A4%D7%95%D7%96%D7%99%D7%A6%D7%99%D7%94_(%D7%9E%D7%95%D7%96%D7%99%D7%A7%D7%94)" TargetMode="External"/><Relationship Id="rId43" Type="http://schemas.openxmlformats.org/officeDocument/2006/relationships/hyperlink" Target="http://he.wikipedia.org/wiki/%D7%95%D7%99%D7%95%D7%9C%D7%94" TargetMode="External"/><Relationship Id="rId48" Type="http://schemas.openxmlformats.org/officeDocument/2006/relationships/image" Target="media/image6.jpeg"/><Relationship Id="rId56" Type="http://schemas.openxmlformats.org/officeDocument/2006/relationships/image" Target="media/image12.png"/><Relationship Id="rId8" Type="http://schemas.openxmlformats.org/officeDocument/2006/relationships/hyperlink" Target="http://he.wikipedia.org/wiki/%D7%9E%D7%95%D7%96%D7%99%D7%A7%D7%94" TargetMode="External"/><Relationship Id="rId51" Type="http://schemas.openxmlformats.org/officeDocument/2006/relationships/hyperlink" Target="http://en.wikipedia.org/wiki/File:Treble_clef_with_note.svg"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1573</Words>
  <Characters>8972</Characters>
  <Application>Microsoft Office Word</Application>
  <DocSecurity>0</DocSecurity>
  <Lines>74</Lines>
  <Paragraphs>21</Paragraphs>
  <ScaleCrop>false</ScaleCrop>
  <Company>home</Company>
  <LinksUpToDate>false</LinksUpToDate>
  <CharactersWithSpaces>10524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2</cp:revision>
  <dcterms:created xsi:type="dcterms:W3CDTF">2017-10-08T09:56:00Z</dcterms:created>
  <dcterms:modified xsi:type="dcterms:W3CDTF">2017-10-08T10:58:00Z</dcterms:modified>
</cp:coreProperties>
</file>